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6F1B2" w14:textId="77777777" w:rsidR="00DB5279" w:rsidRDefault="00727D8B">
      <w:pPr>
        <w:ind w:left="-5" w:right="50"/>
      </w:pPr>
      <w:r>
        <w:rPr>
          <w:b/>
        </w:rPr>
        <w:t>Expediente n.º:</w:t>
      </w:r>
      <w:r>
        <w:t xml:space="preserve"> 20214/2024 </w:t>
      </w:r>
    </w:p>
    <w:p w14:paraId="38A30831" w14:textId="77777777" w:rsidR="00DB5279" w:rsidRDefault="00727D8B">
      <w:pPr>
        <w:ind w:left="-5" w:right="50"/>
      </w:pPr>
      <w:r>
        <w:rPr>
          <w:b/>
        </w:rPr>
        <w:t xml:space="preserve">Contrato de obras </w:t>
      </w:r>
    </w:p>
    <w:p w14:paraId="617E0110" w14:textId="77777777" w:rsidR="00DB5279" w:rsidRDefault="00727D8B">
      <w:pPr>
        <w:ind w:left="-5" w:right="50"/>
      </w:pPr>
      <w:r>
        <w:rPr>
          <w:b/>
        </w:rPr>
        <w:t>Procedimiento:</w:t>
      </w:r>
      <w:r>
        <w:t xml:space="preserve"> Procedimiento de Contratación </w:t>
      </w:r>
    </w:p>
    <w:p w14:paraId="39FBA4AB" w14:textId="77777777" w:rsidR="00DB5279" w:rsidRDefault="00727D8B">
      <w:pPr>
        <w:spacing w:after="105" w:line="259" w:lineRule="auto"/>
        <w:ind w:left="0" w:firstLine="0"/>
        <w:jc w:val="left"/>
      </w:pPr>
      <w:r>
        <w:rPr>
          <w:color w:val="333399"/>
        </w:rPr>
        <w:t xml:space="preserve"> </w:t>
      </w:r>
    </w:p>
    <w:p w14:paraId="05E91681" w14:textId="77777777" w:rsidR="00DB5279" w:rsidRDefault="00727D8B">
      <w:pPr>
        <w:spacing w:after="0" w:line="259" w:lineRule="auto"/>
        <w:ind w:left="720" w:firstLine="0"/>
        <w:jc w:val="left"/>
      </w:pPr>
      <w:r>
        <w:t xml:space="preserve"> </w:t>
      </w:r>
    </w:p>
    <w:p w14:paraId="5A11194B" w14:textId="77777777" w:rsidR="00DB5279" w:rsidRDefault="00727D8B">
      <w:pPr>
        <w:ind w:left="-15" w:right="50" w:firstLine="720"/>
      </w:pPr>
      <w:r>
        <w:t xml:space="preserve">De una parte, </w:t>
      </w:r>
      <w:r>
        <w:rPr>
          <w:b/>
        </w:rPr>
        <w:t>DON TEODORO CLARET SOSA MONZÓN</w:t>
      </w:r>
      <w:r>
        <w:t xml:space="preserve"> </w:t>
      </w:r>
      <w:proofErr w:type="gramStart"/>
      <w:r>
        <w:t>Alcalde</w:t>
      </w:r>
      <w:proofErr w:type="gramEnd"/>
      <w:r>
        <w:t>-</w:t>
      </w:r>
      <w:proofErr w:type="gramStart"/>
      <w:r>
        <w:t>Presidente</w:t>
      </w:r>
      <w:proofErr w:type="gramEnd"/>
      <w:r>
        <w:t xml:space="preserve"> del Excmo. Ayuntamiento de Gáldar con NIF núm. 44.704.546-K,  </w:t>
      </w:r>
    </w:p>
    <w:p w14:paraId="5D04488E" w14:textId="77777777" w:rsidR="00DB5279" w:rsidRDefault="00727D8B">
      <w:pPr>
        <w:spacing w:after="0" w:line="259" w:lineRule="auto"/>
        <w:ind w:left="720" w:firstLine="0"/>
        <w:jc w:val="left"/>
      </w:pPr>
      <w:r>
        <w:t xml:space="preserve"> </w:t>
      </w:r>
    </w:p>
    <w:p w14:paraId="08606886" w14:textId="77777777" w:rsidR="00DB5279" w:rsidRDefault="00727D8B">
      <w:pPr>
        <w:ind w:left="-15" w:right="50" w:firstLine="720"/>
      </w:pPr>
      <w:r>
        <w:t xml:space="preserve">Asistido de la </w:t>
      </w:r>
      <w:proofErr w:type="gramStart"/>
      <w:r>
        <w:t>Secretaria</w:t>
      </w:r>
      <w:proofErr w:type="gramEnd"/>
      <w:r>
        <w:t xml:space="preserve"> de la Corporación </w:t>
      </w:r>
      <w:r>
        <w:rPr>
          <w:b/>
        </w:rPr>
        <w:t>DOÑA CANDELARIA GUERRA PULIDO</w:t>
      </w:r>
      <w:r>
        <w:t xml:space="preserve"> con NIF 78.467.528-</w:t>
      </w:r>
      <w:r>
        <w:t xml:space="preserve">S, que da fe del acto de conformidad con lo preceptuado en el art. 113, regla 6ª del Texto Refundido de Disposiciones vigentes de Régimen Local, aprobado por Real Decreto Legislativo 781/1986, de 18 de abril. </w:t>
      </w:r>
    </w:p>
    <w:p w14:paraId="75969699" w14:textId="77777777" w:rsidR="00DB5279" w:rsidRDefault="00727D8B">
      <w:pPr>
        <w:spacing w:after="0" w:line="259" w:lineRule="auto"/>
        <w:ind w:left="720" w:firstLine="0"/>
        <w:jc w:val="left"/>
      </w:pPr>
      <w:r>
        <w:t xml:space="preserve"> </w:t>
      </w:r>
    </w:p>
    <w:p w14:paraId="2D1C5515" w14:textId="77777777" w:rsidR="00DB5279" w:rsidRDefault="00727D8B">
      <w:pPr>
        <w:ind w:left="-5" w:right="50"/>
      </w:pPr>
      <w:r>
        <w:t xml:space="preserve">De otra parte, </w:t>
      </w:r>
      <w:r>
        <w:rPr>
          <w:b/>
        </w:rPr>
        <w:t xml:space="preserve">DON SANTIAGO QUINTANA GONZÁLEZ </w:t>
      </w:r>
      <w:r>
        <w:t xml:space="preserve">con NIF42717123-M, en representación de la empresa </w:t>
      </w:r>
      <w:r>
        <w:rPr>
          <w:b/>
        </w:rPr>
        <w:t xml:space="preserve">GRATEC, S.A. </w:t>
      </w:r>
      <w:r>
        <w:t>con CIF. núm. A-35206846</w:t>
      </w:r>
      <w:r>
        <w:t xml:space="preserve">, con domicilio a efectos de notificaciones en Calle Casuarinas, número 40, Fase I, Polígono Industrial de Arinaga, Agüimes, isla de Gran Canaria, provincia de Las Palmas, 35118. </w:t>
      </w:r>
    </w:p>
    <w:p w14:paraId="32F8D6E1" w14:textId="77777777" w:rsidR="00DB5279" w:rsidRDefault="00727D8B">
      <w:pPr>
        <w:spacing w:after="0" w:line="259" w:lineRule="auto"/>
        <w:ind w:left="0" w:firstLine="0"/>
        <w:jc w:val="left"/>
      </w:pPr>
      <w:r>
        <w:rPr>
          <w:b/>
        </w:rPr>
        <w:t xml:space="preserve"> </w:t>
      </w:r>
    </w:p>
    <w:p w14:paraId="0F583DD3" w14:textId="77777777" w:rsidR="00DB5279" w:rsidRDefault="00727D8B">
      <w:pPr>
        <w:pStyle w:val="Ttulo1"/>
        <w:ind w:left="669"/>
      </w:pPr>
      <w:r>
        <w:t>INTERVIENEN</w:t>
      </w:r>
      <w:r>
        <w:rPr>
          <w:b w:val="0"/>
        </w:rPr>
        <w:t xml:space="preserve"> </w:t>
      </w:r>
    </w:p>
    <w:p w14:paraId="47487116" w14:textId="77777777" w:rsidR="00DB5279" w:rsidRDefault="00727D8B">
      <w:pPr>
        <w:spacing w:after="0" w:line="259" w:lineRule="auto"/>
        <w:ind w:left="717" w:firstLine="0"/>
        <w:jc w:val="center"/>
      </w:pPr>
      <w:r>
        <w:rPr>
          <w:b/>
        </w:rPr>
        <w:t xml:space="preserve"> </w:t>
      </w:r>
    </w:p>
    <w:p w14:paraId="412743FD" w14:textId="77777777" w:rsidR="00DB5279" w:rsidRDefault="00727D8B">
      <w:pPr>
        <w:ind w:left="-15" w:right="50" w:firstLine="720"/>
      </w:pPr>
      <w:r>
        <w:t xml:space="preserve">El Sr. Sosa Monzón, en representación del Excmo. Ayuntamiento de Gáldar, en uso de las facultades que le viene conferidas por la legislación vigente de Régimen Local; la Sra. Guerra Pulido, para dar fe del acto. </w:t>
      </w:r>
    </w:p>
    <w:p w14:paraId="1A682970" w14:textId="77777777" w:rsidR="00DB5279" w:rsidRDefault="00727D8B">
      <w:pPr>
        <w:spacing w:after="0" w:line="259" w:lineRule="auto"/>
        <w:ind w:left="720" w:firstLine="0"/>
        <w:jc w:val="left"/>
      </w:pPr>
      <w:r>
        <w:t xml:space="preserve"> </w:t>
      </w:r>
    </w:p>
    <w:p w14:paraId="290A7013" w14:textId="77777777" w:rsidR="00DB5279" w:rsidRDefault="00727D8B">
      <w:pPr>
        <w:ind w:left="-15" w:right="50" w:firstLine="72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2AD1EBE" wp14:editId="46811B91">
                <wp:simplePos x="0" y="0"/>
                <wp:positionH relativeFrom="page">
                  <wp:posOffset>6979137</wp:posOffset>
                </wp:positionH>
                <wp:positionV relativeFrom="page">
                  <wp:posOffset>6587719</wp:posOffset>
                </wp:positionV>
                <wp:extent cx="237530" cy="3228365"/>
                <wp:effectExtent l="0" t="0" r="0" b="0"/>
                <wp:wrapSquare wrapText="bothSides"/>
                <wp:docPr id="69672" name="Group 69672"/>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180" name="Rectangle 180"/>
                        <wps:cNvSpPr/>
                        <wps:spPr>
                          <a:xfrm rot="-5399999">
                            <a:off x="-1141957" y="1973184"/>
                            <a:ext cx="2397138" cy="113224"/>
                          </a:xfrm>
                          <a:prstGeom prst="rect">
                            <a:avLst/>
                          </a:prstGeom>
                          <a:ln>
                            <a:noFill/>
                          </a:ln>
                        </wps:spPr>
                        <wps:txbx>
                          <w:txbxContent>
                            <w:p w14:paraId="50EAE923"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181" name="Rectangle 181"/>
                        <wps:cNvSpPr/>
                        <wps:spPr>
                          <a:xfrm rot="-5399999">
                            <a:off x="-880445" y="2158496"/>
                            <a:ext cx="2026515" cy="113225"/>
                          </a:xfrm>
                          <a:prstGeom prst="rect">
                            <a:avLst/>
                          </a:prstGeom>
                          <a:ln>
                            <a:noFill/>
                          </a:ln>
                        </wps:spPr>
                        <wps:txbx>
                          <w:txbxContent>
                            <w:p w14:paraId="6FDA09D0"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182" name="Rectangle 182"/>
                        <wps:cNvSpPr/>
                        <wps:spPr>
                          <a:xfrm rot="-5399999">
                            <a:off x="-1937851" y="1024889"/>
                            <a:ext cx="4293726" cy="113224"/>
                          </a:xfrm>
                          <a:prstGeom prst="rect">
                            <a:avLst/>
                          </a:prstGeom>
                          <a:ln>
                            <a:noFill/>
                          </a:ln>
                        </wps:spPr>
                        <wps:txbx>
                          <w:txbxContent>
                            <w:p w14:paraId="089F15DA"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1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69672" style="width:18.7031pt;height:254.202pt;position:absolute;mso-position-horizontal-relative:page;mso-position-horizontal:absolute;margin-left:549.538pt;mso-position-vertical-relative:page;margin-top:518.718pt;" coordsize="2375,32283">
                <v:rect id="Rectangle 180" style="position:absolute;width:23971;height:1132;left:-11419;top:1973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181" style="position:absolute;width:20265;height:1132;left:-8804;top:2158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182" style="position:absolute;width:42937;height:1132;left:-19378;top:1024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 de 54 </w:t>
                        </w:r>
                      </w:p>
                    </w:txbxContent>
                  </v:textbox>
                </v:rect>
                <w10:wrap type="square"/>
              </v:group>
            </w:pict>
          </mc:Fallback>
        </mc:AlternateContent>
      </w:r>
      <w:r>
        <w:rPr>
          <w:rFonts w:ascii="Calibri" w:eastAsia="Calibri" w:hAnsi="Calibri" w:cs="Calibri"/>
          <w:noProof/>
        </w:rPr>
        <mc:AlternateContent>
          <mc:Choice Requires="wpg">
            <w:drawing>
              <wp:anchor distT="0" distB="0" distL="114300" distR="114300" simplePos="0" relativeHeight="251659264" behindDoc="0" locked="0" layoutInCell="1" allowOverlap="1" wp14:anchorId="620B5A86" wp14:editId="689CB725">
                <wp:simplePos x="0" y="0"/>
                <wp:positionH relativeFrom="page">
                  <wp:posOffset>254000</wp:posOffset>
                </wp:positionH>
                <wp:positionV relativeFrom="page">
                  <wp:posOffset>1397000</wp:posOffset>
                </wp:positionV>
                <wp:extent cx="368300" cy="8914384"/>
                <wp:effectExtent l="0" t="0" r="0" b="0"/>
                <wp:wrapSquare wrapText="bothSides"/>
                <wp:docPr id="69673" name="Group 69673"/>
                <wp:cNvGraphicFramePr/>
                <a:graphic xmlns:a="http://schemas.openxmlformats.org/drawingml/2006/main">
                  <a:graphicData uri="http://schemas.microsoft.com/office/word/2010/wordprocessingGroup">
                    <wpg:wgp>
                      <wpg:cNvGrpSpPr/>
                      <wpg:grpSpPr>
                        <a:xfrm>
                          <a:off x="0" y="0"/>
                          <a:ext cx="368300" cy="8914384"/>
                          <a:chOff x="0" y="0"/>
                          <a:chExt cx="368300" cy="8914384"/>
                        </a:xfrm>
                      </wpg:grpSpPr>
                      <wps:wsp>
                        <wps:cNvPr id="183" name="Shape 183"/>
                        <wps:cNvSpPr/>
                        <wps:spPr>
                          <a:xfrm>
                            <a:off x="0" y="0"/>
                            <a:ext cx="368300" cy="2929128"/>
                          </a:xfrm>
                          <a:custGeom>
                            <a:avLst/>
                            <a:gdLst/>
                            <a:ahLst/>
                            <a:cxnLst/>
                            <a:rect l="0" t="0" r="0" b="0"/>
                            <a:pathLst>
                              <a:path w="368300" h="2929128">
                                <a:moveTo>
                                  <a:pt x="0" y="2929128"/>
                                </a:moveTo>
                                <a:lnTo>
                                  <a:pt x="368300" y="2929128"/>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184" name="Shape 184"/>
                        <wps:cNvSpPr/>
                        <wps:spPr>
                          <a:xfrm>
                            <a:off x="0" y="2992628"/>
                            <a:ext cx="368300" cy="2929128"/>
                          </a:xfrm>
                          <a:custGeom>
                            <a:avLst/>
                            <a:gdLst/>
                            <a:ahLst/>
                            <a:cxnLst/>
                            <a:rect l="0" t="0" r="0" b="0"/>
                            <a:pathLst>
                              <a:path w="368300" h="2929128">
                                <a:moveTo>
                                  <a:pt x="0" y="2929128"/>
                                </a:moveTo>
                                <a:lnTo>
                                  <a:pt x="368300" y="2929128"/>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s:wsp>
                        <wps:cNvPr id="185" name="Shape 185"/>
                        <wps:cNvSpPr/>
                        <wps:spPr>
                          <a:xfrm>
                            <a:off x="0" y="5985256"/>
                            <a:ext cx="368300" cy="2929128"/>
                          </a:xfrm>
                          <a:custGeom>
                            <a:avLst/>
                            <a:gdLst/>
                            <a:ahLst/>
                            <a:cxnLst/>
                            <a:rect l="0" t="0" r="0" b="0"/>
                            <a:pathLst>
                              <a:path w="368300" h="2929128">
                                <a:moveTo>
                                  <a:pt x="0" y="2929128"/>
                                </a:moveTo>
                                <a:lnTo>
                                  <a:pt x="368300" y="2929128"/>
                                </a:lnTo>
                                <a:lnTo>
                                  <a:pt x="368300" y="0"/>
                                </a:lnTo>
                                <a:lnTo>
                                  <a:pt x="0" y="0"/>
                                </a:lnTo>
                                <a:close/>
                              </a:path>
                            </a:pathLst>
                          </a:custGeom>
                          <a:ln w="6350" cap="flat">
                            <a:miter lim="127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
            <w:pict>
              <v:group id="Group 69673" style="width:29pt;height:701.92pt;position:absolute;mso-position-horizontal-relative:page;mso-position-horizontal:absolute;margin-left:20pt;mso-position-vertical-relative:page;margin-top:110pt;" coordsize="3683,89143">
                <v:shape id="Shape 183" style="position:absolute;width:3683;height:29291;left:0;top:0;" coordsize="368300,2929128" path="m0,2929128l368300,2929128l368300,0l0,0x">
                  <v:stroke weight="0.5pt" endcap="flat" joinstyle="miter" miterlimit="10" on="true" color="#808080"/>
                  <v:fill on="false" color="#000000" opacity="0"/>
                </v:shape>
                <v:shape id="Shape 184" style="position:absolute;width:3683;height:29291;left:0;top:29926;" coordsize="368300,2929128" path="m0,2929128l368300,2929128l368300,0l0,0x">
                  <v:stroke weight="0.5pt" endcap="flat" joinstyle="miter" miterlimit="10" on="true" color="#808080"/>
                  <v:fill on="false" color="#000000" opacity="0"/>
                </v:shape>
                <v:shape id="Shape 185" style="position:absolute;width:3683;height:29291;left:0;top:59852;" coordsize="368300,2929128" path="m0,2929128l368300,2929128l368300,0l0,0x">
                  <v:stroke weight="0.5pt" endcap="flat" joinstyle="miter" miterlimit="10" on="true" color="#808080"/>
                  <v:fill on="false" color="#000000" opacity="0"/>
                </v:shape>
                <w10:wrap type="square"/>
              </v:group>
            </w:pict>
          </mc:Fallback>
        </mc:AlternateContent>
      </w:r>
      <w:r>
        <w:t xml:space="preserve"> Don Santiago Quintana González, en su condición de representante de la mercantil </w:t>
      </w:r>
      <w:r>
        <w:rPr>
          <w:b/>
        </w:rPr>
        <w:t xml:space="preserve">GRATEC, S.A </w:t>
      </w:r>
      <w:r>
        <w:t>según escritura pública otorgada ante el Notario del Ilustre Colegio de las Islas Canarias Don Francisco Javier Guerrero Arias, el 19 de octubre de 2022, bajo el número 2371 de su protocolo, en nombre y representación de</w:t>
      </w:r>
      <w:r>
        <w:rPr>
          <w:color w:val="FF0000"/>
        </w:rPr>
        <w:t xml:space="preserve"> </w:t>
      </w:r>
      <w:r>
        <w:rPr>
          <w:b/>
        </w:rPr>
        <w:t xml:space="preserve">GRATEC, S.A. </w:t>
      </w:r>
      <w:r>
        <w:t xml:space="preserve">constituida inicialmente en escritura pública autorizada el día 20 de enero de 1989  ante el Notario del Ilustre colegio de Las Palmas Don Francisco Luis Navarro Alemán, bajo el número 95 </w:t>
      </w:r>
      <w:r>
        <w:t xml:space="preserve">de su protocolo, inscrita en el Registro Mercantil de Las Palmas, isla de Gran Canaria, al tomo 641, folio 124, número 402, sección 3ª, hoja número 7.503, inscripción 1ª. </w:t>
      </w:r>
    </w:p>
    <w:p w14:paraId="107A6032" w14:textId="77777777" w:rsidR="00DB5279" w:rsidRDefault="00727D8B">
      <w:pPr>
        <w:spacing w:after="0" w:line="259" w:lineRule="auto"/>
        <w:ind w:left="720" w:firstLine="0"/>
        <w:jc w:val="left"/>
      </w:pPr>
      <w:r>
        <w:t xml:space="preserve"> </w:t>
      </w:r>
    </w:p>
    <w:p w14:paraId="41C92918" w14:textId="77777777" w:rsidR="00DB5279" w:rsidRDefault="00727D8B">
      <w:pPr>
        <w:ind w:left="-15" w:right="50" w:firstLine="720"/>
      </w:pPr>
      <w:r>
        <w:t xml:space="preserve">Previa manifestación del Sr. Santiago Quintana González de la subsistencia del cargo y facultades, los comparecientes se reconocen mutuamente capacidad legal necesaria para otorgar el presente contrato administro de obra, cuyos antecedentes administrativos y cláusulas son: </w:t>
      </w:r>
    </w:p>
    <w:p w14:paraId="5D3A49C5" w14:textId="77777777" w:rsidR="00DB5279" w:rsidRDefault="00727D8B">
      <w:pPr>
        <w:spacing w:after="0" w:line="259" w:lineRule="auto"/>
        <w:ind w:left="720" w:firstLine="0"/>
        <w:jc w:val="left"/>
      </w:pPr>
      <w:r>
        <w:t xml:space="preserve"> </w:t>
      </w:r>
    </w:p>
    <w:p w14:paraId="202CF26B" w14:textId="77777777" w:rsidR="00DB5279" w:rsidRDefault="00727D8B">
      <w:pPr>
        <w:spacing w:after="0" w:line="259" w:lineRule="auto"/>
        <w:ind w:left="720" w:firstLine="0"/>
        <w:jc w:val="left"/>
      </w:pPr>
      <w:r>
        <w:t xml:space="preserve"> </w:t>
      </w:r>
    </w:p>
    <w:p w14:paraId="775CC344" w14:textId="77777777" w:rsidR="00DB5279" w:rsidRDefault="00727D8B">
      <w:pPr>
        <w:pStyle w:val="Ttulo1"/>
        <w:ind w:right="63"/>
      </w:pPr>
      <w:r>
        <w:t>ANTECEDENTES ADMINISTRATIVOS</w:t>
      </w:r>
      <w:r>
        <w:rPr>
          <w:b w:val="0"/>
        </w:rPr>
        <w:t xml:space="preserve"> </w:t>
      </w:r>
    </w:p>
    <w:p w14:paraId="3CBC0416" w14:textId="77777777" w:rsidR="00DB5279" w:rsidRDefault="00727D8B">
      <w:pPr>
        <w:spacing w:after="0" w:line="259" w:lineRule="auto"/>
        <w:ind w:left="720" w:firstLine="0"/>
        <w:jc w:val="left"/>
      </w:pPr>
      <w:r>
        <w:t xml:space="preserve"> </w:t>
      </w:r>
    </w:p>
    <w:p w14:paraId="13F5878D" w14:textId="77777777" w:rsidR="00DB5279" w:rsidRDefault="00727D8B">
      <w:pPr>
        <w:spacing w:after="113"/>
        <w:ind w:left="-15" w:right="50" w:firstLine="708"/>
      </w:pPr>
      <w:r>
        <w:rPr>
          <w:b/>
        </w:rPr>
        <w:t>I.-</w:t>
      </w:r>
      <w:r>
        <w:t xml:space="preserve"> </w:t>
      </w:r>
      <w:r>
        <w:t>El expediente de contratación y el pliego de cláusulas administrativas particulares fueron aprobados por Resolución de Alcaldía núm. 2024-4238 de 05 de diciembre de 2024.</w:t>
      </w:r>
      <w:r>
        <w:rPr>
          <w:color w:val="FF0000"/>
        </w:rPr>
        <w:t xml:space="preserve"> </w:t>
      </w:r>
    </w:p>
    <w:p w14:paraId="4D5DF19B" w14:textId="77777777" w:rsidR="00DB5279" w:rsidRDefault="00727D8B">
      <w:pPr>
        <w:spacing w:after="98" w:line="259" w:lineRule="auto"/>
        <w:ind w:left="708" w:firstLine="0"/>
        <w:jc w:val="left"/>
      </w:pPr>
      <w:r>
        <w:t xml:space="preserve"> </w:t>
      </w:r>
    </w:p>
    <w:p w14:paraId="280AA8CB" w14:textId="77777777" w:rsidR="00DB5279" w:rsidRDefault="00727D8B">
      <w:pPr>
        <w:spacing w:after="110"/>
        <w:ind w:left="718" w:right="50"/>
      </w:pPr>
      <w:r>
        <w:rPr>
          <w:b/>
        </w:rPr>
        <w:t xml:space="preserve">II.- </w:t>
      </w:r>
      <w:r>
        <w:t xml:space="preserve">Los antecedentes que obran en el expediente, son los siguientes: </w:t>
      </w:r>
    </w:p>
    <w:p w14:paraId="3BFA3349" w14:textId="77777777" w:rsidR="00DB5279" w:rsidRDefault="00727D8B">
      <w:pPr>
        <w:spacing w:after="98" w:line="259" w:lineRule="auto"/>
        <w:ind w:left="708" w:firstLine="0"/>
        <w:jc w:val="left"/>
      </w:pPr>
      <w:r>
        <w:t xml:space="preserve"> </w:t>
      </w:r>
    </w:p>
    <w:p w14:paraId="088E5290" w14:textId="77777777" w:rsidR="00DB5279" w:rsidRDefault="00727D8B">
      <w:pPr>
        <w:spacing w:after="0" w:line="259" w:lineRule="auto"/>
        <w:ind w:left="708" w:firstLine="0"/>
        <w:jc w:val="left"/>
      </w:pPr>
      <w:r>
        <w:lastRenderedPageBreak/>
        <w:t xml:space="preserve"> </w:t>
      </w:r>
    </w:p>
    <w:tbl>
      <w:tblPr>
        <w:tblStyle w:val="TableGrid"/>
        <w:tblW w:w="10128" w:type="dxa"/>
        <w:tblInd w:w="-567" w:type="dxa"/>
        <w:tblCellMar>
          <w:top w:w="80" w:type="dxa"/>
          <w:left w:w="74" w:type="dxa"/>
          <w:bottom w:w="0" w:type="dxa"/>
          <w:right w:w="9" w:type="dxa"/>
        </w:tblCellMar>
        <w:tblLook w:val="04A0" w:firstRow="1" w:lastRow="0" w:firstColumn="1" w:lastColumn="0" w:noHBand="0" w:noVBand="1"/>
      </w:tblPr>
      <w:tblGrid>
        <w:gridCol w:w="3655"/>
        <w:gridCol w:w="1687"/>
        <w:gridCol w:w="1541"/>
        <w:gridCol w:w="850"/>
        <w:gridCol w:w="2395"/>
      </w:tblGrid>
      <w:tr w:rsidR="00DB5279" w14:paraId="441DB5A4" w14:textId="77777777">
        <w:trPr>
          <w:trHeight w:val="1422"/>
        </w:trPr>
        <w:tc>
          <w:tcPr>
            <w:tcW w:w="10128" w:type="dxa"/>
            <w:gridSpan w:val="5"/>
            <w:tcBorders>
              <w:top w:val="single" w:sz="6" w:space="0" w:color="000000"/>
              <w:left w:val="single" w:sz="6" w:space="0" w:color="000000"/>
              <w:bottom w:val="single" w:sz="2" w:space="0" w:color="000000"/>
              <w:right w:val="single" w:sz="6" w:space="0" w:color="000000"/>
            </w:tcBorders>
          </w:tcPr>
          <w:p w14:paraId="57020606" w14:textId="77777777" w:rsidR="00DB5279" w:rsidRDefault="00727D8B">
            <w:pPr>
              <w:spacing w:after="2" w:line="239" w:lineRule="auto"/>
              <w:ind w:left="0" w:right="64" w:firstLine="0"/>
            </w:pPr>
            <w:r>
              <w:t xml:space="preserve">Procedimiento de licitación de la obra denominada </w:t>
            </w:r>
            <w:r>
              <w:rPr>
                <w:b/>
              </w:rPr>
              <w:t>PROYECTO PARA LA HABILITACIÓN DE LOS ESPACIOS EXTERIORES Y FINALIZACIÓN DE LAS EDIFICACIONES EXISTENTES DE LA ANTIGUA UNIDAD ESCOLAR DE CAIDEROS PARA EL ALBERGUE DEL CAMINO DE SANTIAGO, TM DE GÁLDAR-</w:t>
            </w:r>
            <w:r>
              <w:rPr>
                <w:b/>
              </w:rPr>
              <w:t>FONDOS NEXT GENERATION</w:t>
            </w:r>
            <w:r>
              <w:t xml:space="preserve"> </w:t>
            </w:r>
          </w:p>
          <w:p w14:paraId="03ADF85D" w14:textId="77777777" w:rsidR="00DB5279" w:rsidRDefault="00727D8B">
            <w:pPr>
              <w:spacing w:after="0" w:line="259" w:lineRule="auto"/>
              <w:ind w:left="0" w:firstLine="0"/>
              <w:jc w:val="left"/>
            </w:pPr>
            <w:r>
              <w:rPr>
                <w:b/>
              </w:rPr>
              <w:t xml:space="preserve"> </w:t>
            </w:r>
          </w:p>
        </w:tc>
      </w:tr>
      <w:tr w:rsidR="00DB5279" w14:paraId="13B30CCD" w14:textId="77777777">
        <w:trPr>
          <w:trHeight w:val="658"/>
        </w:trPr>
        <w:tc>
          <w:tcPr>
            <w:tcW w:w="3655" w:type="dxa"/>
            <w:tcBorders>
              <w:top w:val="single" w:sz="2" w:space="0" w:color="000000"/>
              <w:left w:val="single" w:sz="6" w:space="0" w:color="000000"/>
              <w:bottom w:val="single" w:sz="2" w:space="0" w:color="000000"/>
              <w:right w:val="single" w:sz="2" w:space="0" w:color="000000"/>
            </w:tcBorders>
            <w:vAlign w:val="center"/>
          </w:tcPr>
          <w:p w14:paraId="42CE34B6" w14:textId="77777777" w:rsidR="00DB5279" w:rsidRDefault="00727D8B">
            <w:pPr>
              <w:spacing w:after="0" w:line="259" w:lineRule="auto"/>
              <w:ind w:left="0" w:firstLine="0"/>
            </w:pPr>
            <w:r>
              <w:t xml:space="preserve">Procedimiento: Abierto simplificado </w:t>
            </w:r>
          </w:p>
        </w:tc>
        <w:tc>
          <w:tcPr>
            <w:tcW w:w="3228" w:type="dxa"/>
            <w:gridSpan w:val="2"/>
            <w:tcBorders>
              <w:top w:val="single" w:sz="2" w:space="0" w:color="000000"/>
              <w:left w:val="single" w:sz="2" w:space="0" w:color="000000"/>
              <w:bottom w:val="single" w:sz="2" w:space="0" w:color="000000"/>
              <w:right w:val="single" w:sz="2" w:space="0" w:color="000000"/>
            </w:tcBorders>
            <w:vAlign w:val="center"/>
          </w:tcPr>
          <w:p w14:paraId="7BC905AD" w14:textId="77777777" w:rsidR="00DB5279" w:rsidRDefault="00727D8B">
            <w:pPr>
              <w:spacing w:after="0" w:line="259" w:lineRule="auto"/>
              <w:ind w:left="1" w:firstLine="0"/>
              <w:jc w:val="left"/>
            </w:pPr>
            <w:r>
              <w:t xml:space="preserve">Tramitación: Ordinaria  </w:t>
            </w:r>
          </w:p>
        </w:tc>
        <w:tc>
          <w:tcPr>
            <w:tcW w:w="3244" w:type="dxa"/>
            <w:gridSpan w:val="2"/>
            <w:tcBorders>
              <w:top w:val="single" w:sz="2" w:space="0" w:color="000000"/>
              <w:left w:val="single" w:sz="2" w:space="0" w:color="000000"/>
              <w:bottom w:val="single" w:sz="2" w:space="0" w:color="000000"/>
              <w:right w:val="single" w:sz="6" w:space="0" w:color="000000"/>
            </w:tcBorders>
          </w:tcPr>
          <w:p w14:paraId="69EBBCB3" w14:textId="77777777" w:rsidR="00DB5279" w:rsidRDefault="00727D8B">
            <w:pPr>
              <w:spacing w:after="0" w:line="259" w:lineRule="auto"/>
              <w:ind w:left="1" w:firstLine="0"/>
              <w:jc w:val="left"/>
            </w:pPr>
            <w:r>
              <w:t xml:space="preserve">Tipo de contrato: Mixto (Obras principal)  </w:t>
            </w:r>
          </w:p>
        </w:tc>
      </w:tr>
      <w:tr w:rsidR="00DB5279" w14:paraId="229F471B" w14:textId="77777777">
        <w:trPr>
          <w:trHeight w:val="2187"/>
        </w:trPr>
        <w:tc>
          <w:tcPr>
            <w:tcW w:w="3655" w:type="dxa"/>
            <w:tcBorders>
              <w:top w:val="single" w:sz="2" w:space="0" w:color="000000"/>
              <w:left w:val="single" w:sz="6" w:space="0" w:color="000000"/>
              <w:bottom w:val="single" w:sz="2" w:space="0" w:color="000000"/>
              <w:right w:val="single" w:sz="2" w:space="0" w:color="000000"/>
            </w:tcBorders>
          </w:tcPr>
          <w:p w14:paraId="56FECBEB" w14:textId="77777777" w:rsidR="00DB5279" w:rsidRDefault="00727D8B">
            <w:pPr>
              <w:spacing w:after="0" w:line="259" w:lineRule="auto"/>
              <w:ind w:left="0" w:firstLine="0"/>
              <w:jc w:val="left"/>
            </w:pPr>
            <w:r>
              <w:t xml:space="preserve">Clasificación CPV </w:t>
            </w:r>
          </w:p>
          <w:p w14:paraId="07E1E019" w14:textId="77777777" w:rsidR="00DB5279" w:rsidRDefault="00727D8B">
            <w:pPr>
              <w:spacing w:after="0" w:line="243" w:lineRule="auto"/>
              <w:ind w:left="0" w:firstLine="0"/>
              <w:jc w:val="left"/>
            </w:pPr>
            <w:r>
              <w:t xml:space="preserve">45000000–7 Trabajos de construcción. </w:t>
            </w:r>
          </w:p>
          <w:p w14:paraId="7F5EDDDE" w14:textId="77777777" w:rsidR="00DB5279" w:rsidRDefault="00727D8B">
            <w:pPr>
              <w:spacing w:after="1" w:line="240" w:lineRule="auto"/>
              <w:ind w:left="0" w:firstLine="0"/>
              <w:jc w:val="left"/>
            </w:pPr>
            <w:r>
              <w:t xml:space="preserve">45200000-9 Trabajos generales de construcción de inmuebles y obras </w:t>
            </w:r>
          </w:p>
          <w:p w14:paraId="75729617" w14:textId="77777777" w:rsidR="00DB5279" w:rsidRDefault="00727D8B">
            <w:pPr>
              <w:spacing w:after="0" w:line="259" w:lineRule="auto"/>
              <w:ind w:left="0" w:firstLine="0"/>
              <w:jc w:val="left"/>
            </w:pPr>
            <w:r>
              <w:t xml:space="preserve">de ingeniería civil </w:t>
            </w:r>
          </w:p>
          <w:p w14:paraId="47F4E7B7" w14:textId="77777777" w:rsidR="00DB5279" w:rsidRDefault="00727D8B">
            <w:pPr>
              <w:spacing w:after="0" w:line="259" w:lineRule="auto"/>
              <w:ind w:left="0" w:firstLine="0"/>
              <w:jc w:val="left"/>
            </w:pPr>
            <w:r>
              <w:t xml:space="preserve">45212412-7 Trabajos de construcción de albergues </w:t>
            </w:r>
          </w:p>
        </w:tc>
        <w:tc>
          <w:tcPr>
            <w:tcW w:w="1687" w:type="dxa"/>
            <w:tcBorders>
              <w:top w:val="single" w:sz="2" w:space="0" w:color="000000"/>
              <w:left w:val="single" w:sz="2" w:space="0" w:color="000000"/>
              <w:bottom w:val="single" w:sz="2" w:space="0" w:color="000000"/>
              <w:right w:val="single" w:sz="2" w:space="0" w:color="000000"/>
            </w:tcBorders>
            <w:vAlign w:val="center"/>
          </w:tcPr>
          <w:p w14:paraId="196A3EF6" w14:textId="77777777" w:rsidR="00DB5279" w:rsidRDefault="00727D8B">
            <w:pPr>
              <w:spacing w:after="0" w:line="259" w:lineRule="auto"/>
              <w:ind w:left="1" w:firstLine="0"/>
              <w:jc w:val="left"/>
            </w:pPr>
            <w:r>
              <w:t xml:space="preserve">Acepta renovación: No  </w:t>
            </w:r>
          </w:p>
        </w:tc>
        <w:tc>
          <w:tcPr>
            <w:tcW w:w="2391" w:type="dxa"/>
            <w:gridSpan w:val="2"/>
            <w:tcBorders>
              <w:top w:val="single" w:sz="2" w:space="0" w:color="000000"/>
              <w:left w:val="single" w:sz="2" w:space="0" w:color="000000"/>
              <w:bottom w:val="single" w:sz="2" w:space="0" w:color="000000"/>
              <w:right w:val="single" w:sz="2" w:space="0" w:color="000000"/>
            </w:tcBorders>
            <w:vAlign w:val="center"/>
          </w:tcPr>
          <w:p w14:paraId="1BFE10ED" w14:textId="77777777" w:rsidR="00DB5279" w:rsidRDefault="00727D8B">
            <w:pPr>
              <w:spacing w:after="0" w:line="259" w:lineRule="auto"/>
              <w:ind w:left="1" w:firstLine="0"/>
              <w:jc w:val="left"/>
            </w:pPr>
            <w:r>
              <w:t xml:space="preserve">Revisión de precios / fórmula: No  </w:t>
            </w:r>
          </w:p>
        </w:tc>
        <w:tc>
          <w:tcPr>
            <w:tcW w:w="2395" w:type="dxa"/>
            <w:tcBorders>
              <w:top w:val="single" w:sz="2" w:space="0" w:color="000000"/>
              <w:left w:val="single" w:sz="2" w:space="0" w:color="000000"/>
              <w:bottom w:val="single" w:sz="2" w:space="0" w:color="000000"/>
              <w:right w:val="single" w:sz="6" w:space="0" w:color="000000"/>
            </w:tcBorders>
            <w:vAlign w:val="center"/>
          </w:tcPr>
          <w:p w14:paraId="7CDC185B" w14:textId="77777777" w:rsidR="00DB5279" w:rsidRDefault="00727D8B">
            <w:pPr>
              <w:spacing w:after="0" w:line="259" w:lineRule="auto"/>
              <w:ind w:left="1" w:firstLine="0"/>
              <w:jc w:val="left"/>
            </w:pPr>
            <w:r>
              <w:t xml:space="preserve">Acepta variantes: No  </w:t>
            </w:r>
          </w:p>
        </w:tc>
      </w:tr>
      <w:tr w:rsidR="00DB5279" w14:paraId="764006EF" w14:textId="77777777">
        <w:trPr>
          <w:trHeight w:val="658"/>
        </w:trPr>
        <w:tc>
          <w:tcPr>
            <w:tcW w:w="3655" w:type="dxa"/>
            <w:tcBorders>
              <w:top w:val="single" w:sz="2" w:space="0" w:color="000000"/>
              <w:left w:val="single" w:sz="6" w:space="0" w:color="000000"/>
              <w:bottom w:val="single" w:sz="2" w:space="0" w:color="000000"/>
              <w:right w:val="single" w:sz="2" w:space="0" w:color="000000"/>
            </w:tcBorders>
            <w:vAlign w:val="center"/>
          </w:tcPr>
          <w:p w14:paraId="5377ADF3" w14:textId="77777777" w:rsidR="00DB5279" w:rsidRDefault="00727D8B">
            <w:pPr>
              <w:spacing w:after="0" w:line="259" w:lineRule="auto"/>
              <w:ind w:left="0" w:firstLine="0"/>
              <w:jc w:val="left"/>
            </w:pPr>
            <w:r>
              <w:t xml:space="preserve">Presupuesto: 496.804,51€  </w:t>
            </w:r>
          </w:p>
        </w:tc>
        <w:tc>
          <w:tcPr>
            <w:tcW w:w="3228" w:type="dxa"/>
            <w:gridSpan w:val="2"/>
            <w:tcBorders>
              <w:top w:val="single" w:sz="2" w:space="0" w:color="000000"/>
              <w:left w:val="single" w:sz="2" w:space="0" w:color="000000"/>
              <w:bottom w:val="single" w:sz="2" w:space="0" w:color="000000"/>
              <w:right w:val="single" w:sz="2" w:space="0" w:color="000000"/>
            </w:tcBorders>
            <w:vAlign w:val="center"/>
          </w:tcPr>
          <w:p w14:paraId="315926A2" w14:textId="77777777" w:rsidR="00DB5279" w:rsidRDefault="00727D8B">
            <w:pPr>
              <w:spacing w:after="0" w:line="259" w:lineRule="auto"/>
              <w:ind w:left="1" w:firstLine="0"/>
              <w:jc w:val="left"/>
            </w:pPr>
            <w:r>
              <w:t xml:space="preserve">Impuestos: 7%  </w:t>
            </w:r>
          </w:p>
        </w:tc>
        <w:tc>
          <w:tcPr>
            <w:tcW w:w="3244" w:type="dxa"/>
            <w:gridSpan w:val="2"/>
            <w:tcBorders>
              <w:top w:val="single" w:sz="2" w:space="0" w:color="000000"/>
              <w:left w:val="single" w:sz="2" w:space="0" w:color="000000"/>
              <w:bottom w:val="single" w:sz="2" w:space="0" w:color="000000"/>
              <w:right w:val="single" w:sz="6" w:space="0" w:color="000000"/>
            </w:tcBorders>
          </w:tcPr>
          <w:p w14:paraId="442BE925" w14:textId="77777777" w:rsidR="00DB5279" w:rsidRDefault="00727D8B">
            <w:pPr>
              <w:spacing w:after="15" w:line="259" w:lineRule="auto"/>
              <w:ind w:left="1" w:firstLine="0"/>
              <w:jc w:val="left"/>
            </w:pPr>
            <w:r>
              <w:t xml:space="preserve">Presupuesto Base Licitación: </w:t>
            </w:r>
          </w:p>
          <w:p w14:paraId="639C178A" w14:textId="77777777" w:rsidR="00DB5279" w:rsidRDefault="00727D8B">
            <w:pPr>
              <w:spacing w:after="0" w:line="259" w:lineRule="auto"/>
              <w:ind w:left="1" w:firstLine="0"/>
              <w:jc w:val="left"/>
            </w:pPr>
            <w:r>
              <w:t xml:space="preserve">531.580,83€ </w:t>
            </w:r>
          </w:p>
        </w:tc>
      </w:tr>
      <w:tr w:rsidR="00DB5279" w14:paraId="05C4051A" w14:textId="77777777">
        <w:trPr>
          <w:trHeight w:val="655"/>
        </w:trPr>
        <w:tc>
          <w:tcPr>
            <w:tcW w:w="3655" w:type="dxa"/>
            <w:tcBorders>
              <w:top w:val="single" w:sz="2" w:space="0" w:color="000000"/>
              <w:left w:val="single" w:sz="6" w:space="0" w:color="000000"/>
              <w:bottom w:val="single" w:sz="2" w:space="0" w:color="000000"/>
              <w:right w:val="single" w:sz="2" w:space="0" w:color="000000"/>
            </w:tcBorders>
          </w:tcPr>
          <w:p w14:paraId="1156FE0E" w14:textId="77777777" w:rsidR="00DB5279" w:rsidRDefault="00727D8B">
            <w:pPr>
              <w:spacing w:after="15" w:line="259" w:lineRule="auto"/>
              <w:ind w:left="0" w:firstLine="0"/>
              <w:jc w:val="left"/>
            </w:pPr>
            <w:r>
              <w:t xml:space="preserve">Valor estimado del contrato: </w:t>
            </w:r>
          </w:p>
          <w:p w14:paraId="515D230C" w14:textId="77777777" w:rsidR="00DB5279" w:rsidRDefault="00727D8B">
            <w:pPr>
              <w:spacing w:after="0" w:line="259" w:lineRule="auto"/>
              <w:ind w:left="0" w:firstLine="0"/>
              <w:jc w:val="left"/>
            </w:pPr>
            <w:r>
              <w:t xml:space="preserve">496.804,51€ </w:t>
            </w:r>
          </w:p>
        </w:tc>
        <w:tc>
          <w:tcPr>
            <w:tcW w:w="3228" w:type="dxa"/>
            <w:gridSpan w:val="2"/>
            <w:tcBorders>
              <w:top w:val="single" w:sz="2" w:space="0" w:color="000000"/>
              <w:left w:val="single" w:sz="2" w:space="0" w:color="000000"/>
              <w:bottom w:val="single" w:sz="2" w:space="0" w:color="000000"/>
              <w:right w:val="single" w:sz="2" w:space="0" w:color="000000"/>
            </w:tcBorders>
            <w:vAlign w:val="center"/>
          </w:tcPr>
          <w:p w14:paraId="7D165387" w14:textId="77777777" w:rsidR="00DB5279" w:rsidRDefault="00727D8B">
            <w:pPr>
              <w:spacing w:after="0" w:line="259" w:lineRule="auto"/>
              <w:ind w:left="1" w:firstLine="0"/>
              <w:jc w:val="left"/>
            </w:pPr>
            <w:r>
              <w:t xml:space="preserve">Impuestos: 0%  </w:t>
            </w:r>
          </w:p>
        </w:tc>
        <w:tc>
          <w:tcPr>
            <w:tcW w:w="3244" w:type="dxa"/>
            <w:gridSpan w:val="2"/>
            <w:tcBorders>
              <w:top w:val="single" w:sz="2" w:space="0" w:color="000000"/>
              <w:left w:val="single" w:sz="2" w:space="0" w:color="000000"/>
              <w:bottom w:val="single" w:sz="2" w:space="0" w:color="000000"/>
              <w:right w:val="single" w:sz="6" w:space="0" w:color="000000"/>
            </w:tcBorders>
            <w:vAlign w:val="center"/>
          </w:tcPr>
          <w:p w14:paraId="5C8F6FE1" w14:textId="77777777" w:rsidR="00DB5279" w:rsidRDefault="00727D8B">
            <w:pPr>
              <w:spacing w:after="0" w:line="259" w:lineRule="auto"/>
              <w:ind w:left="1" w:firstLine="0"/>
              <w:jc w:val="left"/>
            </w:pPr>
            <w:r>
              <w:t xml:space="preserve">Total: 496.804,51€ </w:t>
            </w:r>
          </w:p>
        </w:tc>
      </w:tr>
      <w:tr w:rsidR="00DB5279" w14:paraId="3FC13D9B" w14:textId="77777777">
        <w:trPr>
          <w:trHeight w:val="1162"/>
        </w:trPr>
        <w:tc>
          <w:tcPr>
            <w:tcW w:w="3655" w:type="dxa"/>
            <w:tcBorders>
              <w:top w:val="single" w:sz="2" w:space="0" w:color="000000"/>
              <w:left w:val="single" w:sz="6" w:space="0" w:color="000000"/>
              <w:bottom w:val="single" w:sz="2" w:space="0" w:color="000000"/>
              <w:right w:val="single" w:sz="2" w:space="0" w:color="000000"/>
            </w:tcBorders>
            <w:vAlign w:val="center"/>
          </w:tcPr>
          <w:p w14:paraId="4C045B4F" w14:textId="77777777" w:rsidR="00DB5279" w:rsidRDefault="00727D8B">
            <w:pPr>
              <w:spacing w:after="0" w:line="259" w:lineRule="auto"/>
              <w:ind w:left="0" w:firstLine="0"/>
              <w:jc w:val="left"/>
            </w:pPr>
            <w:r>
              <w:t xml:space="preserve">Fecha de inicio ejecución: ___________  </w:t>
            </w:r>
          </w:p>
        </w:tc>
        <w:tc>
          <w:tcPr>
            <w:tcW w:w="1687" w:type="dxa"/>
            <w:tcBorders>
              <w:top w:val="single" w:sz="2" w:space="0" w:color="000000"/>
              <w:left w:val="single" w:sz="2" w:space="0" w:color="000000"/>
              <w:bottom w:val="single" w:sz="2" w:space="0" w:color="000000"/>
              <w:right w:val="single" w:sz="2" w:space="0" w:color="000000"/>
            </w:tcBorders>
            <w:vAlign w:val="center"/>
          </w:tcPr>
          <w:p w14:paraId="5E2FCDA0" w14:textId="77777777" w:rsidR="00DB5279" w:rsidRDefault="00727D8B">
            <w:pPr>
              <w:spacing w:after="2" w:line="238" w:lineRule="auto"/>
              <w:ind w:left="1" w:firstLine="0"/>
              <w:jc w:val="left"/>
            </w:pPr>
            <w:r>
              <w:t xml:space="preserve">Fecha fin ejecución: </w:t>
            </w:r>
          </w:p>
          <w:p w14:paraId="6AF04A7D" w14:textId="77777777" w:rsidR="00DB5279" w:rsidRDefault="00727D8B">
            <w:pPr>
              <w:spacing w:after="0" w:line="259" w:lineRule="auto"/>
              <w:ind w:left="1" w:firstLine="0"/>
              <w:jc w:val="left"/>
            </w:pPr>
            <w:r>
              <w:t xml:space="preserve">___________  </w:t>
            </w:r>
          </w:p>
        </w:tc>
        <w:tc>
          <w:tcPr>
            <w:tcW w:w="2391" w:type="dxa"/>
            <w:gridSpan w:val="2"/>
            <w:tcBorders>
              <w:top w:val="single" w:sz="2" w:space="0" w:color="000000"/>
              <w:left w:val="single" w:sz="2" w:space="0" w:color="000000"/>
              <w:bottom w:val="single" w:sz="2" w:space="0" w:color="000000"/>
              <w:right w:val="single" w:sz="2" w:space="0" w:color="000000"/>
            </w:tcBorders>
          </w:tcPr>
          <w:p w14:paraId="1F6695AC" w14:textId="77777777" w:rsidR="00DB5279" w:rsidRDefault="00727D8B">
            <w:pPr>
              <w:spacing w:after="0" w:line="259" w:lineRule="auto"/>
              <w:ind w:left="1" w:right="62" w:firstLine="0"/>
            </w:pPr>
            <w:r>
              <w:t xml:space="preserve">Duración ejecución: 4,5 meses (máximo hasta el 01 de junio de 2025) </w:t>
            </w:r>
          </w:p>
        </w:tc>
        <w:tc>
          <w:tcPr>
            <w:tcW w:w="2395" w:type="dxa"/>
            <w:tcBorders>
              <w:top w:val="single" w:sz="2" w:space="0" w:color="000000"/>
              <w:left w:val="single" w:sz="2" w:space="0" w:color="000000"/>
              <w:bottom w:val="single" w:sz="2" w:space="0" w:color="000000"/>
              <w:right w:val="single" w:sz="6" w:space="0" w:color="000000"/>
            </w:tcBorders>
            <w:vAlign w:val="center"/>
          </w:tcPr>
          <w:p w14:paraId="3D88AF7E" w14:textId="77777777" w:rsidR="00DB5279" w:rsidRDefault="00727D8B">
            <w:pPr>
              <w:spacing w:after="0" w:line="259" w:lineRule="auto"/>
              <w:ind w:left="1" w:firstLine="0"/>
              <w:jc w:val="left"/>
            </w:pPr>
            <w:r>
              <w:t xml:space="preserve">Duración máxima: 4,5 meses (máximo hasta el 01 de junio de 2025) </w:t>
            </w:r>
          </w:p>
        </w:tc>
      </w:tr>
      <w:tr w:rsidR="00DB5279" w14:paraId="6D4D6EDA" w14:textId="77777777">
        <w:trPr>
          <w:trHeight w:val="664"/>
        </w:trPr>
        <w:tc>
          <w:tcPr>
            <w:tcW w:w="3655" w:type="dxa"/>
            <w:tcBorders>
              <w:top w:val="single" w:sz="2" w:space="0" w:color="000000"/>
              <w:left w:val="single" w:sz="6" w:space="0" w:color="000000"/>
              <w:bottom w:val="single" w:sz="6" w:space="0" w:color="000000"/>
              <w:right w:val="single" w:sz="2" w:space="0" w:color="000000"/>
            </w:tcBorders>
            <w:vAlign w:val="center"/>
          </w:tcPr>
          <w:p w14:paraId="73652C10" w14:textId="77777777" w:rsidR="00DB5279" w:rsidRDefault="00727D8B">
            <w:pPr>
              <w:spacing w:after="0" w:line="259" w:lineRule="auto"/>
              <w:ind w:left="0" w:firstLine="0"/>
              <w:jc w:val="left"/>
            </w:pPr>
            <w:r>
              <w:t xml:space="preserve">Garantía provisional: No  </w:t>
            </w:r>
          </w:p>
        </w:tc>
        <w:tc>
          <w:tcPr>
            <w:tcW w:w="3228" w:type="dxa"/>
            <w:gridSpan w:val="2"/>
            <w:tcBorders>
              <w:top w:val="single" w:sz="2" w:space="0" w:color="000000"/>
              <w:left w:val="single" w:sz="2" w:space="0" w:color="000000"/>
              <w:bottom w:val="single" w:sz="6" w:space="0" w:color="000000"/>
              <w:right w:val="single" w:sz="2" w:space="0" w:color="000000"/>
            </w:tcBorders>
          </w:tcPr>
          <w:p w14:paraId="0B5849F7" w14:textId="77777777" w:rsidR="00DB5279" w:rsidRDefault="00727D8B">
            <w:pPr>
              <w:spacing w:after="0" w:line="259" w:lineRule="auto"/>
              <w:ind w:left="1" w:firstLine="0"/>
              <w:jc w:val="left"/>
            </w:pPr>
            <w:r>
              <w:t xml:space="preserve">Garantía definitiva: Sí (5% presupuesto de adjudicación)  </w:t>
            </w:r>
          </w:p>
        </w:tc>
        <w:tc>
          <w:tcPr>
            <w:tcW w:w="3244" w:type="dxa"/>
            <w:gridSpan w:val="2"/>
            <w:tcBorders>
              <w:top w:val="single" w:sz="2" w:space="0" w:color="000000"/>
              <w:left w:val="single" w:sz="2" w:space="0" w:color="000000"/>
              <w:bottom w:val="single" w:sz="6" w:space="0" w:color="000000"/>
              <w:right w:val="single" w:sz="6" w:space="0" w:color="000000"/>
            </w:tcBorders>
            <w:vAlign w:val="center"/>
          </w:tcPr>
          <w:p w14:paraId="551A4ECA" w14:textId="77777777" w:rsidR="00DB5279" w:rsidRDefault="00727D8B">
            <w:pPr>
              <w:spacing w:after="0" w:line="259" w:lineRule="auto"/>
              <w:ind w:left="1" w:firstLine="0"/>
              <w:jc w:val="left"/>
            </w:pPr>
            <w:r>
              <w:t xml:space="preserve">Garantía complementaria: No  </w:t>
            </w:r>
          </w:p>
        </w:tc>
      </w:tr>
    </w:tbl>
    <w:p w14:paraId="4EA2885F" w14:textId="77777777" w:rsidR="00DB5279" w:rsidRDefault="00727D8B">
      <w:pPr>
        <w:spacing w:after="0" w:line="259" w:lineRule="auto"/>
        <w:ind w:left="708"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5F2AF8EE" wp14:editId="0E9CB149">
                <wp:simplePos x="0" y="0"/>
                <wp:positionH relativeFrom="page">
                  <wp:posOffset>6979137</wp:posOffset>
                </wp:positionH>
                <wp:positionV relativeFrom="page">
                  <wp:posOffset>6587719</wp:posOffset>
                </wp:positionV>
                <wp:extent cx="237530" cy="3228365"/>
                <wp:effectExtent l="0" t="0" r="0" b="0"/>
                <wp:wrapSquare wrapText="bothSides"/>
                <wp:docPr id="72276" name="Group 72276"/>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641" name="Rectangle 641"/>
                        <wps:cNvSpPr/>
                        <wps:spPr>
                          <a:xfrm rot="-5399999">
                            <a:off x="-1141957" y="1973184"/>
                            <a:ext cx="2397138" cy="113224"/>
                          </a:xfrm>
                          <a:prstGeom prst="rect">
                            <a:avLst/>
                          </a:prstGeom>
                          <a:ln>
                            <a:noFill/>
                          </a:ln>
                        </wps:spPr>
                        <wps:txbx>
                          <w:txbxContent>
                            <w:p w14:paraId="16F5F291"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642" name="Rectangle 642"/>
                        <wps:cNvSpPr/>
                        <wps:spPr>
                          <a:xfrm rot="-5399999">
                            <a:off x="-880445" y="2158496"/>
                            <a:ext cx="2026515" cy="113225"/>
                          </a:xfrm>
                          <a:prstGeom prst="rect">
                            <a:avLst/>
                          </a:prstGeom>
                          <a:ln>
                            <a:noFill/>
                          </a:ln>
                        </wps:spPr>
                        <wps:txbx>
                          <w:txbxContent>
                            <w:p w14:paraId="3E28E542"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643" name="Rectangle 643"/>
                        <wps:cNvSpPr/>
                        <wps:spPr>
                          <a:xfrm rot="-5399999">
                            <a:off x="-1937851" y="1024889"/>
                            <a:ext cx="4293726" cy="113224"/>
                          </a:xfrm>
                          <a:prstGeom prst="rect">
                            <a:avLst/>
                          </a:prstGeom>
                          <a:ln>
                            <a:noFill/>
                          </a:ln>
                        </wps:spPr>
                        <wps:txbx>
                          <w:txbxContent>
                            <w:p w14:paraId="2E19890C"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2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2276" style="width:18.7031pt;height:254.202pt;position:absolute;mso-position-horizontal-relative:page;mso-position-horizontal:absolute;margin-left:549.538pt;mso-position-vertical-relative:page;margin-top:518.718pt;" coordsize="2375,32283">
                <v:rect id="Rectangle 641" style="position:absolute;width:23971;height:1132;left:-11419;top:1973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642" style="position:absolute;width:20265;height:1132;left:-8804;top:2158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643" style="position:absolute;width:42937;height:1132;left:-19378;top:1024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 de 54 </w:t>
                        </w:r>
                      </w:p>
                    </w:txbxContent>
                  </v:textbox>
                </v:rect>
                <w10:wrap type="square"/>
              </v:group>
            </w:pict>
          </mc:Fallback>
        </mc:AlternateContent>
      </w:r>
      <w:r>
        <w:t xml:space="preserve"> </w:t>
      </w:r>
    </w:p>
    <w:tbl>
      <w:tblPr>
        <w:tblStyle w:val="TableGrid"/>
        <w:tblW w:w="8507" w:type="dxa"/>
        <w:tblInd w:w="0" w:type="dxa"/>
        <w:tblCellMar>
          <w:top w:w="26" w:type="dxa"/>
          <w:left w:w="26" w:type="dxa"/>
          <w:bottom w:w="0" w:type="dxa"/>
          <w:right w:w="0" w:type="dxa"/>
        </w:tblCellMar>
        <w:tblLook w:val="04A0" w:firstRow="1" w:lastRow="0" w:firstColumn="1" w:lastColumn="0" w:noHBand="0" w:noVBand="1"/>
      </w:tblPr>
      <w:tblGrid>
        <w:gridCol w:w="4033"/>
        <w:gridCol w:w="1532"/>
        <w:gridCol w:w="2942"/>
      </w:tblGrid>
      <w:tr w:rsidR="00DB5279" w14:paraId="0F3D6FEF" w14:textId="77777777">
        <w:trPr>
          <w:trHeight w:val="318"/>
        </w:trPr>
        <w:tc>
          <w:tcPr>
            <w:tcW w:w="4034" w:type="dxa"/>
            <w:tcBorders>
              <w:top w:val="single" w:sz="6" w:space="0" w:color="808080"/>
              <w:left w:val="single" w:sz="6" w:space="0" w:color="808080"/>
              <w:bottom w:val="single" w:sz="2" w:space="0" w:color="808080"/>
              <w:right w:val="single" w:sz="2" w:space="0" w:color="808080"/>
            </w:tcBorders>
          </w:tcPr>
          <w:p w14:paraId="4C5682FF" w14:textId="77777777" w:rsidR="00DB5279" w:rsidRDefault="00727D8B">
            <w:pPr>
              <w:spacing w:after="0" w:line="259" w:lineRule="auto"/>
              <w:ind w:left="0" w:right="31" w:firstLine="0"/>
              <w:jc w:val="center"/>
            </w:pPr>
            <w:r>
              <w:rPr>
                <w:b/>
              </w:rPr>
              <w:t>Documento</w:t>
            </w:r>
            <w:r>
              <w:t xml:space="preserve"> </w:t>
            </w:r>
          </w:p>
        </w:tc>
        <w:tc>
          <w:tcPr>
            <w:tcW w:w="1532" w:type="dxa"/>
            <w:tcBorders>
              <w:top w:val="single" w:sz="6" w:space="0" w:color="808080"/>
              <w:left w:val="single" w:sz="2" w:space="0" w:color="808080"/>
              <w:bottom w:val="single" w:sz="2" w:space="0" w:color="808080"/>
              <w:right w:val="single" w:sz="2" w:space="0" w:color="808080"/>
            </w:tcBorders>
          </w:tcPr>
          <w:p w14:paraId="2DEC4C5A" w14:textId="77777777" w:rsidR="00DB5279" w:rsidRDefault="00727D8B">
            <w:pPr>
              <w:spacing w:after="0" w:line="259" w:lineRule="auto"/>
              <w:ind w:left="0" w:right="28" w:firstLine="0"/>
              <w:jc w:val="center"/>
            </w:pPr>
            <w:r>
              <w:rPr>
                <w:b/>
              </w:rPr>
              <w:t>Fecha/N.º</w:t>
            </w:r>
            <w:r>
              <w:t xml:space="preserve"> </w:t>
            </w:r>
          </w:p>
        </w:tc>
        <w:tc>
          <w:tcPr>
            <w:tcW w:w="2942" w:type="dxa"/>
            <w:tcBorders>
              <w:top w:val="single" w:sz="6" w:space="0" w:color="808080"/>
              <w:left w:val="single" w:sz="2" w:space="0" w:color="808080"/>
              <w:bottom w:val="single" w:sz="2" w:space="0" w:color="808080"/>
              <w:right w:val="single" w:sz="6" w:space="0" w:color="808080"/>
            </w:tcBorders>
          </w:tcPr>
          <w:p w14:paraId="5D39D8C2" w14:textId="77777777" w:rsidR="00DB5279" w:rsidRDefault="00727D8B">
            <w:pPr>
              <w:spacing w:after="0" w:line="259" w:lineRule="auto"/>
              <w:ind w:left="0" w:right="23" w:firstLine="0"/>
              <w:jc w:val="center"/>
            </w:pPr>
            <w:r>
              <w:rPr>
                <w:b/>
              </w:rPr>
              <w:t>Observaciones</w:t>
            </w:r>
            <w:r>
              <w:t xml:space="preserve"> </w:t>
            </w:r>
          </w:p>
        </w:tc>
      </w:tr>
      <w:tr w:rsidR="00DB5279" w14:paraId="12D23206" w14:textId="77777777">
        <w:trPr>
          <w:trHeight w:val="310"/>
        </w:trPr>
        <w:tc>
          <w:tcPr>
            <w:tcW w:w="4034" w:type="dxa"/>
            <w:tcBorders>
              <w:top w:val="single" w:sz="2" w:space="0" w:color="808080"/>
              <w:left w:val="single" w:sz="6" w:space="0" w:color="808080"/>
              <w:bottom w:val="single" w:sz="2" w:space="0" w:color="808080"/>
              <w:right w:val="single" w:sz="2" w:space="0" w:color="808080"/>
            </w:tcBorders>
          </w:tcPr>
          <w:p w14:paraId="42FBD50D" w14:textId="77777777" w:rsidR="00DB5279" w:rsidRDefault="00727D8B">
            <w:pPr>
              <w:spacing w:after="0" w:line="259" w:lineRule="auto"/>
              <w:ind w:left="0" w:firstLine="0"/>
              <w:jc w:val="left"/>
            </w:pPr>
            <w:r>
              <w:t xml:space="preserve">Informe de Secretaría </w:t>
            </w:r>
          </w:p>
        </w:tc>
        <w:tc>
          <w:tcPr>
            <w:tcW w:w="1532" w:type="dxa"/>
            <w:tcBorders>
              <w:top w:val="single" w:sz="2" w:space="0" w:color="808080"/>
              <w:left w:val="single" w:sz="2" w:space="0" w:color="808080"/>
              <w:bottom w:val="single" w:sz="2" w:space="0" w:color="808080"/>
              <w:right w:val="single" w:sz="2" w:space="0" w:color="808080"/>
            </w:tcBorders>
          </w:tcPr>
          <w:p w14:paraId="52293A86" w14:textId="77777777" w:rsidR="00DB5279" w:rsidRDefault="00727D8B">
            <w:pPr>
              <w:spacing w:after="0" w:line="259" w:lineRule="auto"/>
              <w:ind w:left="1" w:firstLine="0"/>
              <w:jc w:val="left"/>
            </w:pPr>
            <w:r>
              <w:t xml:space="preserve">04/12/2024 </w:t>
            </w:r>
          </w:p>
        </w:tc>
        <w:tc>
          <w:tcPr>
            <w:tcW w:w="2942" w:type="dxa"/>
            <w:tcBorders>
              <w:top w:val="single" w:sz="2" w:space="0" w:color="808080"/>
              <w:left w:val="single" w:sz="2" w:space="0" w:color="808080"/>
              <w:bottom w:val="single" w:sz="2" w:space="0" w:color="808080"/>
              <w:right w:val="single" w:sz="6" w:space="0" w:color="808080"/>
            </w:tcBorders>
          </w:tcPr>
          <w:p w14:paraId="12B7089D" w14:textId="77777777" w:rsidR="00DB5279" w:rsidRDefault="00727D8B">
            <w:pPr>
              <w:spacing w:after="0" w:line="259" w:lineRule="auto"/>
              <w:ind w:left="4" w:firstLine="0"/>
              <w:jc w:val="left"/>
            </w:pPr>
            <w:r>
              <w:t xml:space="preserve">  </w:t>
            </w:r>
          </w:p>
        </w:tc>
      </w:tr>
      <w:tr w:rsidR="00DB5279" w14:paraId="3FB35608" w14:textId="77777777">
        <w:trPr>
          <w:trHeight w:val="310"/>
        </w:trPr>
        <w:tc>
          <w:tcPr>
            <w:tcW w:w="4034" w:type="dxa"/>
            <w:tcBorders>
              <w:top w:val="single" w:sz="2" w:space="0" w:color="808080"/>
              <w:left w:val="single" w:sz="6" w:space="0" w:color="808080"/>
              <w:bottom w:val="single" w:sz="2" w:space="0" w:color="808080"/>
              <w:right w:val="single" w:sz="2" w:space="0" w:color="808080"/>
            </w:tcBorders>
          </w:tcPr>
          <w:p w14:paraId="24D5D27E" w14:textId="77777777" w:rsidR="00DB5279" w:rsidRDefault="00727D8B">
            <w:pPr>
              <w:spacing w:after="0" w:line="259" w:lineRule="auto"/>
              <w:ind w:left="0" w:firstLine="0"/>
              <w:jc w:val="left"/>
            </w:pPr>
            <w:r>
              <w:t xml:space="preserve">Informe de Intervención </w:t>
            </w:r>
          </w:p>
        </w:tc>
        <w:tc>
          <w:tcPr>
            <w:tcW w:w="1532" w:type="dxa"/>
            <w:tcBorders>
              <w:top w:val="single" w:sz="2" w:space="0" w:color="808080"/>
              <w:left w:val="single" w:sz="2" w:space="0" w:color="808080"/>
              <w:bottom w:val="single" w:sz="2" w:space="0" w:color="808080"/>
              <w:right w:val="single" w:sz="2" w:space="0" w:color="808080"/>
            </w:tcBorders>
          </w:tcPr>
          <w:p w14:paraId="39F8FC19" w14:textId="77777777" w:rsidR="00DB5279" w:rsidRDefault="00727D8B">
            <w:pPr>
              <w:spacing w:after="0" w:line="259" w:lineRule="auto"/>
              <w:ind w:left="1" w:firstLine="0"/>
              <w:jc w:val="left"/>
            </w:pPr>
            <w:r>
              <w:t xml:space="preserve">04/12/2024 </w:t>
            </w:r>
          </w:p>
        </w:tc>
        <w:tc>
          <w:tcPr>
            <w:tcW w:w="2942" w:type="dxa"/>
            <w:tcBorders>
              <w:top w:val="single" w:sz="2" w:space="0" w:color="808080"/>
              <w:left w:val="single" w:sz="2" w:space="0" w:color="808080"/>
              <w:bottom w:val="single" w:sz="2" w:space="0" w:color="808080"/>
              <w:right w:val="single" w:sz="6" w:space="0" w:color="808080"/>
            </w:tcBorders>
          </w:tcPr>
          <w:p w14:paraId="1FEC1A22" w14:textId="77777777" w:rsidR="00DB5279" w:rsidRDefault="00727D8B">
            <w:pPr>
              <w:spacing w:after="0" w:line="259" w:lineRule="auto"/>
              <w:ind w:left="4" w:firstLine="0"/>
              <w:jc w:val="left"/>
            </w:pPr>
            <w:r>
              <w:t xml:space="preserve">  </w:t>
            </w:r>
          </w:p>
        </w:tc>
      </w:tr>
      <w:tr w:rsidR="00DB5279" w14:paraId="20F9D0F7" w14:textId="77777777">
        <w:trPr>
          <w:trHeight w:val="307"/>
        </w:trPr>
        <w:tc>
          <w:tcPr>
            <w:tcW w:w="4034" w:type="dxa"/>
            <w:tcBorders>
              <w:top w:val="single" w:sz="2" w:space="0" w:color="808080"/>
              <w:left w:val="single" w:sz="6" w:space="0" w:color="808080"/>
              <w:bottom w:val="single" w:sz="2" w:space="0" w:color="808080"/>
              <w:right w:val="single" w:sz="2" w:space="0" w:color="808080"/>
            </w:tcBorders>
          </w:tcPr>
          <w:p w14:paraId="5DF835EA" w14:textId="77777777" w:rsidR="00DB5279" w:rsidRDefault="00727D8B">
            <w:pPr>
              <w:spacing w:after="0" w:line="259" w:lineRule="auto"/>
              <w:ind w:left="0" w:firstLine="0"/>
              <w:jc w:val="left"/>
            </w:pPr>
            <w:r>
              <w:t xml:space="preserve">Resolución de inicio </w:t>
            </w:r>
          </w:p>
        </w:tc>
        <w:tc>
          <w:tcPr>
            <w:tcW w:w="1532" w:type="dxa"/>
            <w:tcBorders>
              <w:top w:val="single" w:sz="2" w:space="0" w:color="808080"/>
              <w:left w:val="single" w:sz="2" w:space="0" w:color="808080"/>
              <w:bottom w:val="single" w:sz="2" w:space="0" w:color="808080"/>
              <w:right w:val="single" w:sz="2" w:space="0" w:color="808080"/>
            </w:tcBorders>
          </w:tcPr>
          <w:p w14:paraId="16393704" w14:textId="77777777" w:rsidR="00DB5279" w:rsidRDefault="00727D8B">
            <w:pPr>
              <w:spacing w:after="0" w:line="259" w:lineRule="auto"/>
              <w:ind w:left="1" w:firstLine="0"/>
              <w:jc w:val="left"/>
            </w:pPr>
            <w:r>
              <w:t xml:space="preserve">04/12/2024 </w:t>
            </w:r>
          </w:p>
        </w:tc>
        <w:tc>
          <w:tcPr>
            <w:tcW w:w="2942" w:type="dxa"/>
            <w:tcBorders>
              <w:top w:val="single" w:sz="2" w:space="0" w:color="808080"/>
              <w:left w:val="single" w:sz="2" w:space="0" w:color="808080"/>
              <w:bottom w:val="single" w:sz="2" w:space="0" w:color="808080"/>
              <w:right w:val="single" w:sz="6" w:space="0" w:color="808080"/>
            </w:tcBorders>
          </w:tcPr>
          <w:p w14:paraId="2C00423C" w14:textId="77777777" w:rsidR="00DB5279" w:rsidRDefault="00727D8B">
            <w:pPr>
              <w:spacing w:after="0" w:line="259" w:lineRule="auto"/>
              <w:ind w:left="4" w:firstLine="0"/>
              <w:jc w:val="left"/>
            </w:pPr>
            <w:r>
              <w:t xml:space="preserve">  </w:t>
            </w:r>
          </w:p>
        </w:tc>
      </w:tr>
      <w:tr w:rsidR="00DB5279" w14:paraId="21D97774" w14:textId="77777777">
        <w:trPr>
          <w:trHeight w:val="310"/>
        </w:trPr>
        <w:tc>
          <w:tcPr>
            <w:tcW w:w="4034" w:type="dxa"/>
            <w:tcBorders>
              <w:top w:val="single" w:sz="2" w:space="0" w:color="808080"/>
              <w:left w:val="single" w:sz="6" w:space="0" w:color="808080"/>
              <w:bottom w:val="single" w:sz="2" w:space="0" w:color="808080"/>
              <w:right w:val="single" w:sz="2" w:space="0" w:color="808080"/>
            </w:tcBorders>
          </w:tcPr>
          <w:p w14:paraId="2AD24D0D" w14:textId="77777777" w:rsidR="00DB5279" w:rsidRDefault="00727D8B">
            <w:pPr>
              <w:spacing w:after="0" w:line="259" w:lineRule="auto"/>
              <w:ind w:left="0" w:firstLine="0"/>
              <w:jc w:val="left"/>
            </w:pPr>
            <w:r>
              <w:t xml:space="preserve">Pliego prescripciones técnicas </w:t>
            </w:r>
          </w:p>
        </w:tc>
        <w:tc>
          <w:tcPr>
            <w:tcW w:w="1532" w:type="dxa"/>
            <w:tcBorders>
              <w:top w:val="single" w:sz="2" w:space="0" w:color="808080"/>
              <w:left w:val="single" w:sz="2" w:space="0" w:color="808080"/>
              <w:bottom w:val="single" w:sz="2" w:space="0" w:color="808080"/>
              <w:right w:val="single" w:sz="2" w:space="0" w:color="808080"/>
            </w:tcBorders>
          </w:tcPr>
          <w:p w14:paraId="60E2C3D6" w14:textId="77777777" w:rsidR="00DB5279" w:rsidRDefault="00727D8B">
            <w:pPr>
              <w:spacing w:after="0" w:line="259" w:lineRule="auto"/>
              <w:ind w:left="1" w:firstLine="0"/>
              <w:jc w:val="left"/>
            </w:pPr>
            <w:r>
              <w:t xml:space="preserve">05/12/2024 </w:t>
            </w:r>
          </w:p>
        </w:tc>
        <w:tc>
          <w:tcPr>
            <w:tcW w:w="2942" w:type="dxa"/>
            <w:tcBorders>
              <w:top w:val="single" w:sz="2" w:space="0" w:color="808080"/>
              <w:left w:val="single" w:sz="2" w:space="0" w:color="808080"/>
              <w:bottom w:val="single" w:sz="2" w:space="0" w:color="808080"/>
              <w:right w:val="single" w:sz="6" w:space="0" w:color="808080"/>
            </w:tcBorders>
          </w:tcPr>
          <w:p w14:paraId="767FD9F5" w14:textId="77777777" w:rsidR="00DB5279" w:rsidRDefault="00727D8B">
            <w:pPr>
              <w:spacing w:after="0" w:line="259" w:lineRule="auto"/>
              <w:ind w:left="4" w:firstLine="0"/>
              <w:jc w:val="left"/>
            </w:pPr>
            <w:r>
              <w:t xml:space="preserve">  </w:t>
            </w:r>
          </w:p>
        </w:tc>
      </w:tr>
      <w:tr w:rsidR="00DB5279" w14:paraId="3E08B029" w14:textId="77777777">
        <w:trPr>
          <w:trHeight w:val="316"/>
        </w:trPr>
        <w:tc>
          <w:tcPr>
            <w:tcW w:w="4034" w:type="dxa"/>
            <w:tcBorders>
              <w:top w:val="single" w:sz="2" w:space="0" w:color="808080"/>
              <w:left w:val="single" w:sz="6" w:space="0" w:color="808080"/>
              <w:bottom w:val="single" w:sz="6" w:space="0" w:color="808080"/>
              <w:right w:val="single" w:sz="2" w:space="0" w:color="808080"/>
            </w:tcBorders>
          </w:tcPr>
          <w:p w14:paraId="2EC862E6" w14:textId="77777777" w:rsidR="00DB5279" w:rsidRDefault="00727D8B">
            <w:pPr>
              <w:spacing w:after="0" w:line="259" w:lineRule="auto"/>
              <w:ind w:left="0" w:firstLine="0"/>
              <w:jc w:val="left"/>
            </w:pPr>
            <w:r>
              <w:t xml:space="preserve">Pliego de cláusulas administrativas </w:t>
            </w:r>
          </w:p>
        </w:tc>
        <w:tc>
          <w:tcPr>
            <w:tcW w:w="1532" w:type="dxa"/>
            <w:tcBorders>
              <w:top w:val="single" w:sz="2" w:space="0" w:color="808080"/>
              <w:left w:val="single" w:sz="2" w:space="0" w:color="808080"/>
              <w:bottom w:val="single" w:sz="6" w:space="0" w:color="808080"/>
              <w:right w:val="single" w:sz="2" w:space="0" w:color="808080"/>
            </w:tcBorders>
          </w:tcPr>
          <w:p w14:paraId="5886EF83" w14:textId="77777777" w:rsidR="00DB5279" w:rsidRDefault="00727D8B">
            <w:pPr>
              <w:spacing w:after="0" w:line="259" w:lineRule="auto"/>
              <w:ind w:left="1" w:firstLine="0"/>
              <w:jc w:val="left"/>
            </w:pPr>
            <w:r>
              <w:t xml:space="preserve">5/12/2024 </w:t>
            </w:r>
          </w:p>
        </w:tc>
        <w:tc>
          <w:tcPr>
            <w:tcW w:w="2942" w:type="dxa"/>
            <w:tcBorders>
              <w:top w:val="single" w:sz="2" w:space="0" w:color="808080"/>
              <w:left w:val="single" w:sz="2" w:space="0" w:color="808080"/>
              <w:bottom w:val="single" w:sz="6" w:space="0" w:color="808080"/>
              <w:right w:val="single" w:sz="6" w:space="0" w:color="808080"/>
            </w:tcBorders>
          </w:tcPr>
          <w:p w14:paraId="4B9F6C40" w14:textId="77777777" w:rsidR="00DB5279" w:rsidRDefault="00727D8B">
            <w:pPr>
              <w:spacing w:after="0" w:line="259" w:lineRule="auto"/>
              <w:ind w:left="4" w:firstLine="0"/>
              <w:jc w:val="left"/>
            </w:pPr>
            <w:r>
              <w:t xml:space="preserve"> </w:t>
            </w:r>
          </w:p>
        </w:tc>
      </w:tr>
      <w:tr w:rsidR="00DB5279" w14:paraId="29361D59" w14:textId="77777777">
        <w:trPr>
          <w:trHeight w:val="310"/>
        </w:trPr>
        <w:tc>
          <w:tcPr>
            <w:tcW w:w="4034" w:type="dxa"/>
            <w:tcBorders>
              <w:top w:val="single" w:sz="6" w:space="0" w:color="808080"/>
              <w:left w:val="single" w:sz="6" w:space="0" w:color="808080"/>
              <w:bottom w:val="single" w:sz="6" w:space="0" w:color="808080"/>
              <w:right w:val="single" w:sz="2" w:space="0" w:color="808080"/>
            </w:tcBorders>
          </w:tcPr>
          <w:p w14:paraId="6E5AF7B9" w14:textId="77777777" w:rsidR="00DB5279" w:rsidRDefault="00727D8B">
            <w:pPr>
              <w:spacing w:after="0" w:line="259" w:lineRule="auto"/>
              <w:ind w:left="0" w:firstLine="0"/>
              <w:jc w:val="left"/>
            </w:pPr>
            <w:r>
              <w:t xml:space="preserve">Informe de fiscalización previa </w:t>
            </w:r>
          </w:p>
        </w:tc>
        <w:tc>
          <w:tcPr>
            <w:tcW w:w="1532" w:type="dxa"/>
            <w:tcBorders>
              <w:top w:val="single" w:sz="6" w:space="0" w:color="808080"/>
              <w:left w:val="single" w:sz="2" w:space="0" w:color="808080"/>
              <w:bottom w:val="single" w:sz="6" w:space="0" w:color="808080"/>
              <w:right w:val="single" w:sz="2" w:space="0" w:color="808080"/>
            </w:tcBorders>
          </w:tcPr>
          <w:p w14:paraId="32DE6473" w14:textId="77777777" w:rsidR="00DB5279" w:rsidRDefault="00727D8B">
            <w:pPr>
              <w:spacing w:after="0" w:line="259" w:lineRule="auto"/>
              <w:ind w:left="1" w:firstLine="0"/>
              <w:jc w:val="left"/>
            </w:pPr>
            <w:r>
              <w:t xml:space="preserve">5/12/2024 </w:t>
            </w:r>
          </w:p>
        </w:tc>
        <w:tc>
          <w:tcPr>
            <w:tcW w:w="2942" w:type="dxa"/>
            <w:tcBorders>
              <w:top w:val="single" w:sz="6" w:space="0" w:color="808080"/>
              <w:left w:val="single" w:sz="2" w:space="0" w:color="808080"/>
              <w:bottom w:val="single" w:sz="6" w:space="0" w:color="808080"/>
              <w:right w:val="single" w:sz="6" w:space="0" w:color="808080"/>
            </w:tcBorders>
          </w:tcPr>
          <w:p w14:paraId="18C06D84" w14:textId="77777777" w:rsidR="00DB5279" w:rsidRDefault="00727D8B">
            <w:pPr>
              <w:spacing w:after="0" w:line="259" w:lineRule="auto"/>
              <w:ind w:left="4" w:firstLine="0"/>
              <w:jc w:val="left"/>
            </w:pPr>
            <w:r>
              <w:t xml:space="preserve"> </w:t>
            </w:r>
          </w:p>
        </w:tc>
      </w:tr>
      <w:tr w:rsidR="00DB5279" w14:paraId="31375B6A" w14:textId="77777777">
        <w:trPr>
          <w:trHeight w:val="1068"/>
        </w:trPr>
        <w:tc>
          <w:tcPr>
            <w:tcW w:w="4034" w:type="dxa"/>
            <w:tcBorders>
              <w:top w:val="single" w:sz="6" w:space="0" w:color="808080"/>
              <w:left w:val="single" w:sz="6" w:space="0" w:color="808080"/>
              <w:bottom w:val="single" w:sz="6" w:space="0" w:color="808080"/>
              <w:right w:val="single" w:sz="2" w:space="0" w:color="808080"/>
            </w:tcBorders>
          </w:tcPr>
          <w:p w14:paraId="1C10A23F" w14:textId="77777777" w:rsidR="00DB5279" w:rsidRDefault="00727D8B">
            <w:pPr>
              <w:spacing w:after="0" w:line="259" w:lineRule="auto"/>
              <w:ind w:left="0" w:firstLine="0"/>
              <w:jc w:val="left"/>
            </w:pPr>
            <w:r>
              <w:t xml:space="preserve">Acta mesa de contratación apertura documentación administrativa, oferta económica y cuantificable de forma automática </w:t>
            </w:r>
          </w:p>
        </w:tc>
        <w:tc>
          <w:tcPr>
            <w:tcW w:w="1532" w:type="dxa"/>
            <w:tcBorders>
              <w:top w:val="single" w:sz="6" w:space="0" w:color="808080"/>
              <w:left w:val="single" w:sz="2" w:space="0" w:color="808080"/>
              <w:bottom w:val="single" w:sz="6" w:space="0" w:color="808080"/>
              <w:right w:val="single" w:sz="2" w:space="0" w:color="808080"/>
            </w:tcBorders>
          </w:tcPr>
          <w:p w14:paraId="452D063B" w14:textId="77777777" w:rsidR="00DB5279" w:rsidRDefault="00727D8B">
            <w:pPr>
              <w:spacing w:after="0" w:line="259" w:lineRule="auto"/>
              <w:ind w:left="1" w:firstLine="0"/>
              <w:jc w:val="left"/>
            </w:pPr>
            <w:r>
              <w:t xml:space="preserve">14/010/2025 </w:t>
            </w:r>
          </w:p>
        </w:tc>
        <w:tc>
          <w:tcPr>
            <w:tcW w:w="2942" w:type="dxa"/>
            <w:tcBorders>
              <w:top w:val="single" w:sz="6" w:space="0" w:color="808080"/>
              <w:left w:val="single" w:sz="2" w:space="0" w:color="808080"/>
              <w:bottom w:val="single" w:sz="6" w:space="0" w:color="808080"/>
              <w:right w:val="single" w:sz="6" w:space="0" w:color="808080"/>
            </w:tcBorders>
          </w:tcPr>
          <w:p w14:paraId="6B54D9E0" w14:textId="77777777" w:rsidR="00DB5279" w:rsidRDefault="00727D8B">
            <w:pPr>
              <w:spacing w:after="0" w:line="259" w:lineRule="auto"/>
              <w:ind w:left="4" w:firstLine="0"/>
              <w:jc w:val="left"/>
            </w:pPr>
            <w:r>
              <w:t xml:space="preserve"> </w:t>
            </w:r>
          </w:p>
        </w:tc>
      </w:tr>
      <w:tr w:rsidR="00DB5279" w14:paraId="404FDFF4" w14:textId="77777777">
        <w:trPr>
          <w:trHeight w:val="308"/>
        </w:trPr>
        <w:tc>
          <w:tcPr>
            <w:tcW w:w="4034" w:type="dxa"/>
            <w:tcBorders>
              <w:top w:val="single" w:sz="6" w:space="0" w:color="808080"/>
              <w:left w:val="single" w:sz="6" w:space="0" w:color="808080"/>
              <w:bottom w:val="single" w:sz="6" w:space="0" w:color="808080"/>
              <w:right w:val="single" w:sz="2" w:space="0" w:color="808080"/>
            </w:tcBorders>
          </w:tcPr>
          <w:p w14:paraId="33BAC0DC" w14:textId="77777777" w:rsidR="00DB5279" w:rsidRDefault="00727D8B">
            <w:pPr>
              <w:spacing w:after="0" w:line="259" w:lineRule="auto"/>
              <w:ind w:left="0" w:firstLine="0"/>
              <w:jc w:val="left"/>
            </w:pPr>
            <w:r>
              <w:t xml:space="preserve">Acta subsanación de documentación </w:t>
            </w:r>
          </w:p>
        </w:tc>
        <w:tc>
          <w:tcPr>
            <w:tcW w:w="1532" w:type="dxa"/>
            <w:tcBorders>
              <w:top w:val="single" w:sz="6" w:space="0" w:color="808080"/>
              <w:left w:val="single" w:sz="2" w:space="0" w:color="808080"/>
              <w:bottom w:val="single" w:sz="6" w:space="0" w:color="808080"/>
              <w:right w:val="single" w:sz="2" w:space="0" w:color="808080"/>
            </w:tcBorders>
          </w:tcPr>
          <w:p w14:paraId="1E85791D" w14:textId="77777777" w:rsidR="00DB5279" w:rsidRDefault="00727D8B">
            <w:pPr>
              <w:spacing w:after="0" w:line="259" w:lineRule="auto"/>
              <w:ind w:left="1" w:firstLine="0"/>
              <w:jc w:val="left"/>
            </w:pPr>
            <w:r>
              <w:t xml:space="preserve">22/01/2025 </w:t>
            </w:r>
          </w:p>
        </w:tc>
        <w:tc>
          <w:tcPr>
            <w:tcW w:w="2942" w:type="dxa"/>
            <w:tcBorders>
              <w:top w:val="single" w:sz="6" w:space="0" w:color="808080"/>
              <w:left w:val="single" w:sz="2" w:space="0" w:color="808080"/>
              <w:bottom w:val="single" w:sz="6" w:space="0" w:color="808080"/>
              <w:right w:val="single" w:sz="6" w:space="0" w:color="808080"/>
            </w:tcBorders>
          </w:tcPr>
          <w:p w14:paraId="01840210" w14:textId="77777777" w:rsidR="00DB5279" w:rsidRDefault="00727D8B">
            <w:pPr>
              <w:spacing w:after="0" w:line="259" w:lineRule="auto"/>
              <w:ind w:left="4" w:firstLine="0"/>
              <w:jc w:val="left"/>
            </w:pPr>
            <w:r>
              <w:t xml:space="preserve"> </w:t>
            </w:r>
          </w:p>
        </w:tc>
      </w:tr>
      <w:tr w:rsidR="00DB5279" w14:paraId="06060ABF" w14:textId="77777777">
        <w:trPr>
          <w:trHeight w:val="310"/>
        </w:trPr>
        <w:tc>
          <w:tcPr>
            <w:tcW w:w="4034" w:type="dxa"/>
            <w:tcBorders>
              <w:top w:val="single" w:sz="6" w:space="0" w:color="808080"/>
              <w:left w:val="single" w:sz="6" w:space="0" w:color="808080"/>
              <w:bottom w:val="single" w:sz="6" w:space="0" w:color="808080"/>
              <w:right w:val="single" w:sz="2" w:space="0" w:color="808080"/>
            </w:tcBorders>
          </w:tcPr>
          <w:p w14:paraId="534F59B3" w14:textId="77777777" w:rsidR="00DB5279" w:rsidRDefault="00727D8B">
            <w:pPr>
              <w:spacing w:after="0" w:line="259" w:lineRule="auto"/>
              <w:ind w:left="0" w:firstLine="0"/>
              <w:jc w:val="left"/>
            </w:pPr>
            <w:r>
              <w:t xml:space="preserve">Informe de valoración </w:t>
            </w:r>
          </w:p>
        </w:tc>
        <w:tc>
          <w:tcPr>
            <w:tcW w:w="1532" w:type="dxa"/>
            <w:tcBorders>
              <w:top w:val="single" w:sz="6" w:space="0" w:color="808080"/>
              <w:left w:val="single" w:sz="2" w:space="0" w:color="808080"/>
              <w:bottom w:val="single" w:sz="6" w:space="0" w:color="808080"/>
              <w:right w:val="single" w:sz="2" w:space="0" w:color="808080"/>
            </w:tcBorders>
          </w:tcPr>
          <w:p w14:paraId="263106F7" w14:textId="77777777" w:rsidR="00DB5279" w:rsidRDefault="00727D8B">
            <w:pPr>
              <w:spacing w:after="0" w:line="259" w:lineRule="auto"/>
              <w:ind w:left="1" w:firstLine="0"/>
              <w:jc w:val="left"/>
            </w:pPr>
            <w:r>
              <w:t xml:space="preserve">24/01/2025 </w:t>
            </w:r>
          </w:p>
        </w:tc>
        <w:tc>
          <w:tcPr>
            <w:tcW w:w="2942" w:type="dxa"/>
            <w:tcBorders>
              <w:top w:val="single" w:sz="6" w:space="0" w:color="808080"/>
              <w:left w:val="single" w:sz="2" w:space="0" w:color="808080"/>
              <w:bottom w:val="single" w:sz="6" w:space="0" w:color="808080"/>
              <w:right w:val="single" w:sz="6" w:space="0" w:color="808080"/>
            </w:tcBorders>
          </w:tcPr>
          <w:p w14:paraId="41E4EA87" w14:textId="77777777" w:rsidR="00DB5279" w:rsidRDefault="00727D8B">
            <w:pPr>
              <w:spacing w:after="0" w:line="259" w:lineRule="auto"/>
              <w:ind w:left="4" w:firstLine="0"/>
              <w:jc w:val="left"/>
            </w:pPr>
            <w:r>
              <w:t xml:space="preserve"> </w:t>
            </w:r>
          </w:p>
        </w:tc>
      </w:tr>
      <w:tr w:rsidR="00DB5279" w14:paraId="49F9A16E" w14:textId="77777777">
        <w:trPr>
          <w:trHeight w:val="562"/>
        </w:trPr>
        <w:tc>
          <w:tcPr>
            <w:tcW w:w="4034" w:type="dxa"/>
            <w:tcBorders>
              <w:top w:val="single" w:sz="6" w:space="0" w:color="808080"/>
              <w:left w:val="single" w:sz="6" w:space="0" w:color="808080"/>
              <w:bottom w:val="single" w:sz="6" w:space="0" w:color="808080"/>
              <w:right w:val="single" w:sz="2" w:space="0" w:color="808080"/>
            </w:tcBorders>
          </w:tcPr>
          <w:p w14:paraId="30D702BA" w14:textId="77777777" w:rsidR="00DB5279" w:rsidRDefault="00727D8B">
            <w:pPr>
              <w:spacing w:after="0" w:line="259" w:lineRule="auto"/>
              <w:ind w:left="0" w:firstLine="0"/>
              <w:jc w:val="left"/>
            </w:pPr>
            <w:r>
              <w:lastRenderedPageBreak/>
              <w:t xml:space="preserve">Acta mesa de contratación propuesta de adjudicación </w:t>
            </w:r>
          </w:p>
        </w:tc>
        <w:tc>
          <w:tcPr>
            <w:tcW w:w="1532" w:type="dxa"/>
            <w:tcBorders>
              <w:top w:val="single" w:sz="6" w:space="0" w:color="808080"/>
              <w:left w:val="single" w:sz="2" w:space="0" w:color="808080"/>
              <w:bottom w:val="single" w:sz="6" w:space="0" w:color="808080"/>
              <w:right w:val="single" w:sz="2" w:space="0" w:color="808080"/>
            </w:tcBorders>
          </w:tcPr>
          <w:p w14:paraId="43905C08" w14:textId="77777777" w:rsidR="00DB5279" w:rsidRDefault="00727D8B">
            <w:pPr>
              <w:spacing w:after="0" w:line="259" w:lineRule="auto"/>
              <w:ind w:left="1" w:firstLine="0"/>
              <w:jc w:val="left"/>
            </w:pPr>
            <w:r>
              <w:t xml:space="preserve">28/01/2025 </w:t>
            </w:r>
          </w:p>
        </w:tc>
        <w:tc>
          <w:tcPr>
            <w:tcW w:w="2942" w:type="dxa"/>
            <w:tcBorders>
              <w:top w:val="single" w:sz="6" w:space="0" w:color="808080"/>
              <w:left w:val="single" w:sz="2" w:space="0" w:color="808080"/>
              <w:bottom w:val="single" w:sz="6" w:space="0" w:color="808080"/>
              <w:right w:val="single" w:sz="6" w:space="0" w:color="808080"/>
            </w:tcBorders>
          </w:tcPr>
          <w:p w14:paraId="14277D2B" w14:textId="77777777" w:rsidR="00DB5279" w:rsidRDefault="00727D8B">
            <w:pPr>
              <w:spacing w:after="0" w:line="259" w:lineRule="auto"/>
              <w:ind w:left="4" w:firstLine="0"/>
              <w:jc w:val="left"/>
            </w:pPr>
            <w:r>
              <w:t xml:space="preserve"> </w:t>
            </w:r>
          </w:p>
        </w:tc>
      </w:tr>
      <w:tr w:rsidR="00DB5279" w14:paraId="42F66D4F" w14:textId="77777777">
        <w:trPr>
          <w:trHeight w:val="564"/>
        </w:trPr>
        <w:tc>
          <w:tcPr>
            <w:tcW w:w="4034" w:type="dxa"/>
            <w:tcBorders>
              <w:top w:val="single" w:sz="6" w:space="0" w:color="808080"/>
              <w:left w:val="single" w:sz="6" w:space="0" w:color="808080"/>
              <w:bottom w:val="single" w:sz="6" w:space="0" w:color="808080"/>
              <w:right w:val="single" w:sz="2" w:space="0" w:color="808080"/>
            </w:tcBorders>
          </w:tcPr>
          <w:p w14:paraId="08B2C564" w14:textId="77777777" w:rsidR="00DB5279" w:rsidRDefault="00727D8B">
            <w:pPr>
              <w:spacing w:after="0" w:line="259" w:lineRule="auto"/>
              <w:ind w:left="0" w:firstLine="0"/>
              <w:jc w:val="left"/>
            </w:pPr>
            <w:r>
              <w:t xml:space="preserve">Requerimiento documentación licitador propuesto </w:t>
            </w:r>
          </w:p>
        </w:tc>
        <w:tc>
          <w:tcPr>
            <w:tcW w:w="1532" w:type="dxa"/>
            <w:tcBorders>
              <w:top w:val="single" w:sz="6" w:space="0" w:color="808080"/>
              <w:left w:val="single" w:sz="2" w:space="0" w:color="808080"/>
              <w:bottom w:val="single" w:sz="6" w:space="0" w:color="808080"/>
              <w:right w:val="single" w:sz="2" w:space="0" w:color="808080"/>
            </w:tcBorders>
          </w:tcPr>
          <w:p w14:paraId="4D4B4B4B" w14:textId="77777777" w:rsidR="00DB5279" w:rsidRDefault="00727D8B">
            <w:pPr>
              <w:spacing w:after="0" w:line="259" w:lineRule="auto"/>
              <w:ind w:left="1" w:firstLine="0"/>
              <w:jc w:val="left"/>
            </w:pPr>
            <w:r>
              <w:t xml:space="preserve">28/01/2025 </w:t>
            </w:r>
          </w:p>
        </w:tc>
        <w:tc>
          <w:tcPr>
            <w:tcW w:w="2942" w:type="dxa"/>
            <w:tcBorders>
              <w:top w:val="single" w:sz="6" w:space="0" w:color="808080"/>
              <w:left w:val="single" w:sz="2" w:space="0" w:color="808080"/>
              <w:bottom w:val="single" w:sz="6" w:space="0" w:color="808080"/>
              <w:right w:val="single" w:sz="6" w:space="0" w:color="808080"/>
            </w:tcBorders>
          </w:tcPr>
          <w:p w14:paraId="5C945E67" w14:textId="77777777" w:rsidR="00DB5279" w:rsidRDefault="00727D8B">
            <w:pPr>
              <w:spacing w:after="0" w:line="259" w:lineRule="auto"/>
              <w:ind w:left="4" w:firstLine="0"/>
              <w:jc w:val="left"/>
            </w:pPr>
            <w:r>
              <w:t xml:space="preserve"> </w:t>
            </w:r>
          </w:p>
        </w:tc>
      </w:tr>
    </w:tbl>
    <w:p w14:paraId="02CC4C04" w14:textId="77777777" w:rsidR="00DB5279" w:rsidRDefault="00727D8B">
      <w:pPr>
        <w:spacing w:after="98" w:line="259" w:lineRule="auto"/>
        <w:ind w:left="0" w:firstLine="0"/>
        <w:jc w:val="left"/>
      </w:pPr>
      <w:r>
        <w:t xml:space="preserve"> </w:t>
      </w:r>
    </w:p>
    <w:p w14:paraId="728CE089" w14:textId="77777777" w:rsidR="00DB5279" w:rsidRDefault="00727D8B">
      <w:pPr>
        <w:spacing w:after="120" w:line="238" w:lineRule="auto"/>
        <w:ind w:left="0" w:right="59" w:firstLine="0"/>
        <w:jc w:val="right"/>
      </w:pPr>
      <w:r>
        <w:rPr>
          <w:b/>
        </w:rPr>
        <w:t>III.-</w:t>
      </w:r>
      <w:r>
        <w:t xml:space="preserve"> Por Resolución de Alcaldía núm. 2025-0408 de 06 de enero de 2025,</w:t>
      </w:r>
      <w:r>
        <w:rPr>
          <w:color w:val="FF0000"/>
        </w:rPr>
        <w:t xml:space="preserve"> </w:t>
      </w:r>
      <w:r>
        <w:t>se adjudicó el contrato a la mercantil</w:t>
      </w:r>
      <w:r>
        <w:rPr>
          <w:color w:val="FF0000"/>
        </w:rPr>
        <w:t xml:space="preserve"> </w:t>
      </w:r>
      <w:r>
        <w:rPr>
          <w:b/>
        </w:rPr>
        <w:t>GRATEC, S.A.</w:t>
      </w:r>
      <w:r>
        <w:t xml:space="preserve"> mediante procedimiento abierto simplificado y tramitación ordinaria. </w:t>
      </w:r>
    </w:p>
    <w:p w14:paraId="218ED29F" w14:textId="77777777" w:rsidR="00DB5279" w:rsidRDefault="00727D8B">
      <w:pPr>
        <w:spacing w:after="110"/>
        <w:ind w:left="-15" w:right="50" w:firstLine="708"/>
      </w:pPr>
      <w:r>
        <w:t xml:space="preserve">Que sobre los antecedentes que proceden, las partes proceden a otorgar este contrato con base a las siguientes: </w:t>
      </w:r>
    </w:p>
    <w:p w14:paraId="7F32E910" w14:textId="77777777" w:rsidR="00DB5279" w:rsidRDefault="00727D8B">
      <w:pPr>
        <w:spacing w:after="0" w:line="259" w:lineRule="auto"/>
        <w:ind w:left="0" w:firstLine="0"/>
        <w:jc w:val="left"/>
      </w:pPr>
      <w:r>
        <w:t xml:space="preserve"> </w:t>
      </w:r>
    </w:p>
    <w:p w14:paraId="5F23F9B4" w14:textId="77777777" w:rsidR="00DB5279" w:rsidRDefault="00727D8B">
      <w:pPr>
        <w:pStyle w:val="Ttulo1"/>
        <w:ind w:right="59"/>
      </w:pPr>
      <w:r>
        <w:t>CLÁUSULAS</w:t>
      </w:r>
      <w:r>
        <w:rPr>
          <w:b w:val="0"/>
        </w:rPr>
        <w:t xml:space="preserve"> </w:t>
      </w:r>
    </w:p>
    <w:p w14:paraId="022F6801" w14:textId="77777777" w:rsidR="00DB5279" w:rsidRDefault="00727D8B">
      <w:pPr>
        <w:spacing w:after="0" w:line="259" w:lineRule="auto"/>
        <w:ind w:left="0" w:firstLine="0"/>
        <w:jc w:val="left"/>
      </w:pPr>
      <w:r>
        <w:rPr>
          <w:b/>
        </w:rPr>
        <w:t xml:space="preserve"> </w:t>
      </w:r>
    </w:p>
    <w:p w14:paraId="6FB59A45" w14:textId="77777777" w:rsidR="00DB5279" w:rsidRDefault="00727D8B">
      <w:pPr>
        <w:ind w:left="-5" w:right="50"/>
      </w:pPr>
      <w:r>
        <w:rPr>
          <w:b/>
        </w:rPr>
        <w:t xml:space="preserve">PRIMERA. </w:t>
      </w:r>
      <w:r>
        <w:t xml:space="preserve">Don Santiago Quintana González, en representación de la mercantil </w:t>
      </w:r>
      <w:proofErr w:type="spellStart"/>
      <w:r>
        <w:t>Gratec</w:t>
      </w:r>
      <w:proofErr w:type="spellEnd"/>
      <w:r>
        <w:t xml:space="preserve">, S.A. se compromete a ejecutar las obras correspondientes al proyecto denominado </w:t>
      </w:r>
      <w:r>
        <w:rPr>
          <w:b/>
        </w:rPr>
        <w:t>"PROYECTO PARA LA HABILITACIÓN DE LOS ESPACIOS EXTERIORES Y FINALIZACIÓN DE LAS EDIFICACIONES EXISTENTES DE LA ANTIGUA UNIDAD ESCOLAR DE CAIDEROS PARA EL ALBERGUE DEL CAMINO DE SANTIAGO, TM DE GÁLDAR-FONDOS NEXT GENERATION"</w:t>
      </w:r>
      <w:r>
        <w:t xml:space="preserve">, con estricta sujeción al proyecto y pliego de cláusulas administrativas particulares, </w:t>
      </w:r>
      <w:r>
        <w:t xml:space="preserve">pliego de prescripciones técnicas que figuran en el proyecto aprobado por la Administración, así como con sujeción a las disposiciones contenidas en la oferta presentada por la mercantil </w:t>
      </w:r>
      <w:proofErr w:type="spellStart"/>
      <w:r>
        <w:rPr>
          <w:b/>
        </w:rPr>
        <w:t>Gratec</w:t>
      </w:r>
      <w:proofErr w:type="spellEnd"/>
      <w:r>
        <w:rPr>
          <w:b/>
        </w:rPr>
        <w:t>, S.A.</w:t>
      </w:r>
      <w:r>
        <w:t xml:space="preserve"> Tendrán carácter contractual el pliego de cláusulas administrativas, así como las condiciones técnicas incorporadas al proyecto, dejando constancia de todo ello con la firma de una copia del pliego. </w:t>
      </w:r>
    </w:p>
    <w:p w14:paraId="24EC33D8" w14:textId="77777777" w:rsidR="00DB5279" w:rsidRDefault="00727D8B">
      <w:pPr>
        <w:spacing w:after="0" w:line="259" w:lineRule="auto"/>
        <w:ind w:left="708" w:firstLine="0"/>
        <w:jc w:val="left"/>
      </w:pPr>
      <w:r>
        <w:t xml:space="preserve"> </w:t>
      </w:r>
    </w:p>
    <w:p w14:paraId="148DA9BB" w14:textId="77777777" w:rsidR="00DB5279" w:rsidRDefault="00727D8B">
      <w:pPr>
        <w:ind w:left="-15" w:right="50" w:firstLine="708"/>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2C49E36F" wp14:editId="29A6EFB8">
                <wp:simplePos x="0" y="0"/>
                <wp:positionH relativeFrom="page">
                  <wp:posOffset>6979137</wp:posOffset>
                </wp:positionH>
                <wp:positionV relativeFrom="page">
                  <wp:posOffset>6587719</wp:posOffset>
                </wp:positionV>
                <wp:extent cx="237530" cy="3228365"/>
                <wp:effectExtent l="0" t="0" r="0" b="0"/>
                <wp:wrapSquare wrapText="bothSides"/>
                <wp:docPr id="70057" name="Group 70057"/>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795" name="Rectangle 795"/>
                        <wps:cNvSpPr/>
                        <wps:spPr>
                          <a:xfrm rot="-5399999">
                            <a:off x="-1141957" y="1973184"/>
                            <a:ext cx="2397138" cy="113224"/>
                          </a:xfrm>
                          <a:prstGeom prst="rect">
                            <a:avLst/>
                          </a:prstGeom>
                          <a:ln>
                            <a:noFill/>
                          </a:ln>
                        </wps:spPr>
                        <wps:txbx>
                          <w:txbxContent>
                            <w:p w14:paraId="5ADB47A3"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796" name="Rectangle 796"/>
                        <wps:cNvSpPr/>
                        <wps:spPr>
                          <a:xfrm rot="-5399999">
                            <a:off x="-880445" y="2158496"/>
                            <a:ext cx="2026515" cy="113225"/>
                          </a:xfrm>
                          <a:prstGeom prst="rect">
                            <a:avLst/>
                          </a:prstGeom>
                          <a:ln>
                            <a:noFill/>
                          </a:ln>
                        </wps:spPr>
                        <wps:txbx>
                          <w:txbxContent>
                            <w:p w14:paraId="320CFC85"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797" name="Rectangle 797"/>
                        <wps:cNvSpPr/>
                        <wps:spPr>
                          <a:xfrm rot="-5399999">
                            <a:off x="-1937851" y="1024889"/>
                            <a:ext cx="4293726" cy="113224"/>
                          </a:xfrm>
                          <a:prstGeom prst="rect">
                            <a:avLst/>
                          </a:prstGeom>
                          <a:ln>
                            <a:noFill/>
                          </a:ln>
                        </wps:spPr>
                        <wps:txbx>
                          <w:txbxContent>
                            <w:p w14:paraId="36A7B9B5"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3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0057" style="width:18.7031pt;height:254.202pt;position:absolute;mso-position-horizontal-relative:page;mso-position-horizontal:absolute;margin-left:549.538pt;mso-position-vertical-relative:page;margin-top:518.718pt;" coordsize="2375,32283">
                <v:rect id="Rectangle 795" style="position:absolute;width:23971;height:1132;left:-11419;top:1973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796" style="position:absolute;width:20265;height:1132;left:-8804;top:2158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797" style="position:absolute;width:42937;height:1132;left:-19378;top:1024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 de 54 </w:t>
                        </w:r>
                      </w:p>
                    </w:txbxContent>
                  </v:textbox>
                </v:rect>
                <w10:wrap type="square"/>
              </v:group>
            </w:pict>
          </mc:Fallback>
        </mc:AlternateContent>
      </w:r>
      <w:r>
        <w:rPr>
          <w:b/>
        </w:rPr>
        <w:t xml:space="preserve">SEGUNDA. </w:t>
      </w:r>
      <w:r>
        <w:t xml:space="preserve">El precio de adjudicación asciende a la cantidad de </w:t>
      </w:r>
      <w:r>
        <w:rPr>
          <w:b/>
        </w:rPr>
        <w:t xml:space="preserve">CUATROCIENTOS OCHENTA Y TRES MIL QUINIENTOS TREINTA Y NUEVE EUROS CON OCHENTA Y TRES CÉNTIMOS (483.539,83€), </w:t>
      </w:r>
      <w:r>
        <w:t xml:space="preserve">y la cantidad de </w:t>
      </w:r>
      <w:r>
        <w:rPr>
          <w:b/>
        </w:rPr>
        <w:t xml:space="preserve">TREINTA Y TRES MIL OCHOCIENTOS CUARENTA Y SIETE EUROS CON SETENTA Y NUEVE CÉNTIMOS (33.847,79€) </w:t>
      </w:r>
      <w:r>
        <w:t xml:space="preserve">en concepto de IGIC, que serán abonados mediante certificaciones periódicas de obras ejecutadas. </w:t>
      </w:r>
    </w:p>
    <w:p w14:paraId="19B5309F" w14:textId="77777777" w:rsidR="00DB5279" w:rsidRDefault="00727D8B">
      <w:pPr>
        <w:spacing w:after="0" w:line="259" w:lineRule="auto"/>
        <w:ind w:left="708" w:firstLine="0"/>
        <w:jc w:val="left"/>
      </w:pPr>
      <w:r>
        <w:t xml:space="preserve"> </w:t>
      </w:r>
    </w:p>
    <w:p w14:paraId="5716F464" w14:textId="77777777" w:rsidR="00DB5279" w:rsidRDefault="00727D8B">
      <w:pPr>
        <w:spacing w:after="113"/>
        <w:ind w:left="-15" w:right="50" w:firstLine="708"/>
      </w:pPr>
      <w:r>
        <w:rPr>
          <w:b/>
        </w:rPr>
        <w:t xml:space="preserve">TERCERA. </w:t>
      </w:r>
      <w:r>
        <w:t xml:space="preserve">El plazo de ejecución del contrato es de </w:t>
      </w:r>
      <w:r>
        <w:rPr>
          <w:b/>
        </w:rPr>
        <w:t>4,5 meses</w:t>
      </w:r>
      <w:r>
        <w:t xml:space="preserve"> </w:t>
      </w:r>
      <w:r>
        <w:rPr>
          <w:b/>
        </w:rPr>
        <w:t xml:space="preserve">(en todo caso, con fecha de finalización prevista para el 01 de junio de 2025) </w:t>
      </w:r>
      <w:r>
        <w:t xml:space="preserve">a contar desde la iniciación de las mismas.  </w:t>
      </w:r>
    </w:p>
    <w:p w14:paraId="26AA75C0" w14:textId="77777777" w:rsidR="00DB5279" w:rsidRDefault="00727D8B">
      <w:pPr>
        <w:spacing w:after="0" w:line="259" w:lineRule="auto"/>
        <w:ind w:left="708" w:firstLine="0"/>
        <w:jc w:val="left"/>
      </w:pPr>
      <w:r>
        <w:rPr>
          <w:b/>
        </w:rPr>
        <w:t xml:space="preserve"> </w:t>
      </w:r>
    </w:p>
    <w:p w14:paraId="7473FCEC" w14:textId="77777777" w:rsidR="00DB5279" w:rsidRDefault="00727D8B">
      <w:pPr>
        <w:ind w:left="-15" w:right="50" w:firstLine="708"/>
      </w:pPr>
      <w:r>
        <w:rPr>
          <w:b/>
        </w:rPr>
        <w:t>CUARTA.</w:t>
      </w:r>
      <w:r>
        <w:t xml:space="preserve"> Para responder del cumplimiento de las obligaciones derivadas del presente contrato, el adjudicatario ha constituido a favor de la Administración una garantía definitiva por importe total de </w:t>
      </w:r>
      <w:r>
        <w:rPr>
          <w:b/>
        </w:rPr>
        <w:t>24.176,99 euros</w:t>
      </w:r>
      <w:r>
        <w:t xml:space="preserve">, mediante aval bancario inscrito en el Registro Especial de Avales con el número 352000008014. </w:t>
      </w:r>
    </w:p>
    <w:p w14:paraId="20BAD017" w14:textId="77777777" w:rsidR="00DB5279" w:rsidRDefault="00727D8B">
      <w:pPr>
        <w:ind w:left="-15" w:right="50" w:firstLine="708"/>
      </w:pPr>
      <w:r>
        <w:t xml:space="preserve">Para cubrir las responsabilidades por daños y perjuicios que puedan ser consecuencia del incumplimiento o defectuoso cumplimiento de las obligaciones que del presente contrato resultan para el contratista, y en su caso de que la fianza prestada por </w:t>
      </w:r>
      <w:proofErr w:type="gramStart"/>
      <w:r>
        <w:t>éste</w:t>
      </w:r>
      <w:proofErr w:type="gramEnd"/>
      <w:r>
        <w:t xml:space="preserve"> no resulte suficiente para cubrirlos, el Ayuntamiento se reserva el derecho a dirigirse contra el patrimonio del contratista. </w:t>
      </w:r>
    </w:p>
    <w:p w14:paraId="39CDBAA1" w14:textId="77777777" w:rsidR="00DB5279" w:rsidRDefault="00727D8B">
      <w:pPr>
        <w:spacing w:after="0" w:line="259" w:lineRule="auto"/>
        <w:ind w:left="708" w:firstLine="0"/>
        <w:jc w:val="left"/>
      </w:pPr>
      <w:r>
        <w:t xml:space="preserve"> </w:t>
      </w:r>
    </w:p>
    <w:p w14:paraId="247D75C7" w14:textId="77777777" w:rsidR="00DB5279" w:rsidRDefault="00727D8B">
      <w:pPr>
        <w:ind w:left="-15" w:right="50" w:firstLine="708"/>
      </w:pPr>
      <w:r>
        <w:rPr>
          <w:b/>
        </w:rPr>
        <w:lastRenderedPageBreak/>
        <w:t>QUINTA.</w:t>
      </w:r>
      <w:r>
        <w:t xml:space="preserve"> </w:t>
      </w:r>
      <w:r>
        <w:t xml:space="preserve">El contratista presta su conformidad al pliego de cláusulas administrativas particulares que rige para este contrato, que firmado por las partes se une como anexo </w:t>
      </w:r>
      <w:proofErr w:type="spellStart"/>
      <w:r>
        <w:t>nº</w:t>
      </w:r>
      <w:proofErr w:type="spellEnd"/>
      <w:r>
        <w:t xml:space="preserve"> 1. </w:t>
      </w:r>
    </w:p>
    <w:p w14:paraId="7C1C0B1C" w14:textId="77777777" w:rsidR="00DB5279" w:rsidRDefault="00727D8B">
      <w:pPr>
        <w:spacing w:after="0" w:line="259" w:lineRule="auto"/>
        <w:ind w:left="708" w:firstLine="0"/>
        <w:jc w:val="left"/>
      </w:pPr>
      <w:r>
        <w:t xml:space="preserve"> </w:t>
      </w:r>
    </w:p>
    <w:p w14:paraId="5AE33DBC" w14:textId="77777777" w:rsidR="00DB5279" w:rsidRDefault="00727D8B">
      <w:pPr>
        <w:ind w:left="-15" w:right="50" w:firstLine="708"/>
      </w:pPr>
      <w:r>
        <w:rPr>
          <w:b/>
        </w:rPr>
        <w:t>SEXTA.</w:t>
      </w:r>
      <w:r>
        <w:t xml:space="preserve"> </w:t>
      </w:r>
      <w:r>
        <w:t xml:space="preserve">Las cuestiones litigiosas surgidas sobre la interpretación, modificación, resolución y efectos de este contrato, serán resueltas por el órgano de contratación, cuyos acuerdos pondrán fin a la vía administrativa y serán inmediatamente ejecutivos, pudiendo ser recurridos potestativamente en reposición ante el mismo órgano que lo dictó o ser impugnados mediante recurso contencioso-administrativo, conforme a lo dispuesto en la ley reguladora de dicha jurisdicción. </w:t>
      </w:r>
    </w:p>
    <w:p w14:paraId="5AC44C35" w14:textId="77777777" w:rsidR="00DB5279" w:rsidRDefault="00727D8B">
      <w:pPr>
        <w:spacing w:after="0" w:line="259" w:lineRule="auto"/>
        <w:ind w:left="708" w:firstLine="0"/>
        <w:jc w:val="left"/>
      </w:pPr>
      <w:r>
        <w:t xml:space="preserve"> </w:t>
      </w:r>
    </w:p>
    <w:p w14:paraId="37AC7136" w14:textId="77777777" w:rsidR="00DB5279" w:rsidRDefault="00727D8B">
      <w:pPr>
        <w:ind w:left="-15" w:right="50" w:firstLine="708"/>
      </w:pPr>
      <w:r>
        <w:rPr>
          <w:b/>
        </w:rPr>
        <w:t>SÉPTIMA.</w:t>
      </w:r>
      <w:r>
        <w:t xml:space="preserve"> </w:t>
      </w:r>
      <w:r>
        <w:t xml:space="preserve">En lo no previsto en el presente contrato se estará a lo dispuesto en la Ley 9/2017, de 8 de noviembre, de Contratos del Sector Público, en el Real Decreto 1098/2001, de 12 de octubre, por el que se aprueba el Reglamento General de la Ley de Contratos de las Administraciones Públicas, y a la restante legislación no derogada por las disposiciones vigente en materia de contratación. </w:t>
      </w:r>
    </w:p>
    <w:p w14:paraId="6D7FE3EE" w14:textId="77777777" w:rsidR="00DB5279" w:rsidRDefault="00727D8B">
      <w:pPr>
        <w:spacing w:after="0" w:line="259" w:lineRule="auto"/>
        <w:ind w:left="708" w:firstLine="0"/>
        <w:jc w:val="left"/>
      </w:pPr>
      <w:r>
        <w:rPr>
          <w:i/>
          <w:color w:val="808080"/>
        </w:rPr>
        <w:t xml:space="preserve"> </w:t>
      </w:r>
    </w:p>
    <w:p w14:paraId="5E580DF5" w14:textId="77777777" w:rsidR="00DB5279" w:rsidRDefault="00727D8B">
      <w:pPr>
        <w:spacing w:after="0" w:line="259" w:lineRule="auto"/>
        <w:ind w:left="708" w:firstLine="0"/>
        <w:jc w:val="left"/>
      </w:pPr>
      <w:r>
        <w:rPr>
          <w:i/>
          <w:color w:val="808080"/>
        </w:rPr>
        <w:t xml:space="preserve"> </w:t>
      </w:r>
    </w:p>
    <w:p w14:paraId="731C4A71" w14:textId="77777777" w:rsidR="00DB5279" w:rsidRDefault="00727D8B">
      <w:pPr>
        <w:spacing w:after="0" w:line="259" w:lineRule="auto"/>
        <w:ind w:left="708" w:firstLine="0"/>
        <w:jc w:val="left"/>
      </w:pPr>
      <w:r>
        <w:rPr>
          <w:i/>
          <w:color w:val="808080"/>
        </w:rPr>
        <w:t xml:space="preserve"> </w:t>
      </w:r>
    </w:p>
    <w:p w14:paraId="1F60B41C" w14:textId="77777777" w:rsidR="00DB5279" w:rsidRDefault="00727D8B">
      <w:pPr>
        <w:spacing w:after="0" w:line="259" w:lineRule="auto"/>
        <w:ind w:left="708" w:firstLine="0"/>
        <w:jc w:val="left"/>
      </w:pPr>
      <w:r>
        <w:rPr>
          <w:i/>
          <w:color w:val="808080"/>
        </w:rPr>
        <w:t xml:space="preserve"> </w:t>
      </w:r>
    </w:p>
    <w:p w14:paraId="5BEA4EBE" w14:textId="77777777" w:rsidR="00DB5279" w:rsidRDefault="00727D8B">
      <w:pPr>
        <w:ind w:left="283" w:right="50" w:firstLine="710"/>
      </w:pPr>
      <w:r>
        <w:t xml:space="preserve">Para la debida constancia de todo lo convenido, se firma este contrato por duplicado ejemplar a un solo efecto, en el lugar y fecha al principio mencionados. </w:t>
      </w:r>
    </w:p>
    <w:p w14:paraId="46DBAE2F" w14:textId="77777777" w:rsidR="00DB5279" w:rsidRDefault="00727D8B">
      <w:pPr>
        <w:spacing w:after="0" w:line="259" w:lineRule="auto"/>
        <w:ind w:left="994" w:firstLine="0"/>
        <w:jc w:val="left"/>
      </w:pPr>
      <w:r>
        <w:t xml:space="preserve"> </w:t>
      </w:r>
    </w:p>
    <w:p w14:paraId="74B60EC6" w14:textId="77777777" w:rsidR="00DB5279" w:rsidRDefault="00727D8B">
      <w:pPr>
        <w:spacing w:after="0" w:line="259" w:lineRule="auto"/>
        <w:ind w:left="994" w:firstLine="0"/>
        <w:jc w:val="left"/>
      </w:pPr>
      <w:r>
        <w:t xml:space="preserve"> </w:t>
      </w:r>
    </w:p>
    <w:p w14:paraId="0761A9A2" w14:textId="77777777" w:rsidR="00DB5279" w:rsidRDefault="00727D8B">
      <w:pPr>
        <w:tabs>
          <w:tab w:val="center" w:pos="975"/>
          <w:tab w:val="center" w:pos="2126"/>
          <w:tab w:val="center" w:pos="2837"/>
          <w:tab w:val="center" w:pos="3545"/>
          <w:tab w:val="center" w:pos="4253"/>
          <w:tab w:val="center" w:pos="6425"/>
        </w:tabs>
        <w:ind w:left="0" w:firstLine="0"/>
        <w:jc w:val="left"/>
      </w:pPr>
      <w:r>
        <w:rPr>
          <w:rFonts w:ascii="Calibri" w:eastAsia="Calibri" w:hAnsi="Calibri" w:cs="Calibri"/>
        </w:rPr>
        <w:tab/>
      </w:r>
      <w:r>
        <w:rPr>
          <w:b/>
        </w:rPr>
        <w:t xml:space="preserve">EL ALCALDE </w:t>
      </w:r>
      <w:r>
        <w:rPr>
          <w:b/>
        </w:rPr>
        <w:tab/>
        <w:t xml:space="preserve"> </w:t>
      </w:r>
      <w:r>
        <w:rPr>
          <w:b/>
        </w:rPr>
        <w:tab/>
        <w:t xml:space="preserve"> </w:t>
      </w:r>
      <w:r>
        <w:rPr>
          <w:b/>
        </w:rPr>
        <w:tab/>
        <w:t xml:space="preserve"> </w:t>
      </w:r>
      <w:r>
        <w:rPr>
          <w:b/>
        </w:rPr>
        <w:tab/>
        <w:t xml:space="preserve"> </w:t>
      </w:r>
      <w:r>
        <w:rPr>
          <w:b/>
        </w:rPr>
        <w:tab/>
        <w:t xml:space="preserve">                 EL CONTRATISTA </w:t>
      </w:r>
    </w:p>
    <w:p w14:paraId="48B56E50" w14:textId="77777777" w:rsidR="00DB5279" w:rsidRDefault="00727D8B">
      <w:pPr>
        <w:spacing w:after="0" w:line="259" w:lineRule="auto"/>
        <w:ind w:left="994" w:firstLine="0"/>
        <w:jc w:val="left"/>
      </w:pPr>
      <w:r>
        <w:t xml:space="preserve"> </w:t>
      </w:r>
    </w:p>
    <w:p w14:paraId="7355D152" w14:textId="77777777" w:rsidR="00DB5279" w:rsidRDefault="00727D8B">
      <w:pPr>
        <w:spacing w:after="0" w:line="259" w:lineRule="auto"/>
        <w:ind w:left="994" w:firstLine="0"/>
        <w:jc w:val="left"/>
      </w:pPr>
      <w:r>
        <w:t xml:space="preserve"> </w:t>
      </w:r>
    </w:p>
    <w:p w14:paraId="3E4C23F6" w14:textId="77777777" w:rsidR="00DB5279" w:rsidRDefault="00727D8B">
      <w:pPr>
        <w:spacing w:after="0" w:line="259" w:lineRule="auto"/>
        <w:ind w:left="994" w:firstLine="0"/>
        <w:jc w:val="left"/>
      </w:pPr>
      <w:r>
        <w:t xml:space="preserve"> </w:t>
      </w:r>
    </w:p>
    <w:p w14:paraId="0A0C60DF" w14:textId="77777777" w:rsidR="00DB5279" w:rsidRDefault="00727D8B">
      <w:pPr>
        <w:spacing w:after="0" w:line="259" w:lineRule="auto"/>
        <w:ind w:left="994" w:firstLine="0"/>
        <w:jc w:val="left"/>
      </w:pPr>
      <w:r>
        <w:t xml:space="preserve"> </w:t>
      </w:r>
    </w:p>
    <w:p w14:paraId="17ED0FF3" w14:textId="77777777" w:rsidR="00DB5279" w:rsidRDefault="00727D8B">
      <w:pPr>
        <w:spacing w:after="0" w:line="259" w:lineRule="auto"/>
        <w:ind w:left="994" w:firstLine="0"/>
        <w:jc w:val="left"/>
      </w:pPr>
      <w:r>
        <w:t xml:space="preserve"> </w:t>
      </w:r>
    </w:p>
    <w:p w14:paraId="7C8994F2" w14:textId="77777777" w:rsidR="00DB5279" w:rsidRDefault="00727D8B">
      <w:pPr>
        <w:spacing w:after="0" w:line="259" w:lineRule="auto"/>
        <w:ind w:left="994" w:firstLine="0"/>
        <w:jc w:val="left"/>
      </w:pPr>
      <w:r>
        <w:t xml:space="preserve"> </w:t>
      </w:r>
    </w:p>
    <w:p w14:paraId="4524068B" w14:textId="77777777" w:rsidR="00DB5279" w:rsidRDefault="00727D8B">
      <w:pPr>
        <w:tabs>
          <w:tab w:val="center" w:pos="994"/>
          <w:tab w:val="center" w:pos="1418"/>
          <w:tab w:val="center" w:pos="2126"/>
          <w:tab w:val="center" w:pos="4215"/>
        </w:tabs>
        <w:ind w:left="0" w:firstLine="0"/>
        <w:jc w:val="left"/>
      </w:pPr>
      <w:r>
        <w:rPr>
          <w:rFonts w:ascii="Calibri" w:eastAsia="Calibri" w:hAnsi="Calibri" w:cs="Calibri"/>
        </w:rPr>
        <w:tab/>
      </w:r>
      <w:r>
        <w:rPr>
          <w:b/>
        </w:rPr>
        <w:t xml:space="preserve"> </w:t>
      </w:r>
      <w:r>
        <w:rPr>
          <w:b/>
        </w:rPr>
        <w:tab/>
        <w:t xml:space="preserve"> </w:t>
      </w:r>
      <w:r>
        <w:rPr>
          <w:b/>
        </w:rPr>
        <w:tab/>
        <w:t xml:space="preserve"> </w:t>
      </w:r>
      <w:r>
        <w:rPr>
          <w:b/>
        </w:rPr>
        <w:tab/>
        <w:t xml:space="preserve">LA SECRETARIA ACCTAL. </w:t>
      </w:r>
    </w:p>
    <w:p w14:paraId="121BDB70" w14:textId="77777777" w:rsidR="00DB5279" w:rsidRDefault="00727D8B">
      <w:pPr>
        <w:spacing w:after="98" w:line="259" w:lineRule="auto"/>
        <w:ind w:left="864" w:firstLine="0"/>
        <w:jc w:val="left"/>
      </w:pPr>
      <w:r>
        <w:t xml:space="preserve"> </w:t>
      </w:r>
    </w:p>
    <w:p w14:paraId="51BE2277" w14:textId="77777777" w:rsidR="00DB5279" w:rsidRDefault="00727D8B">
      <w:pPr>
        <w:spacing w:after="98" w:line="259" w:lineRule="auto"/>
        <w:ind w:left="864" w:firstLine="0"/>
        <w:jc w:val="left"/>
      </w:pPr>
      <w:r>
        <w:t xml:space="preserve"> </w:t>
      </w:r>
    </w:p>
    <w:p w14:paraId="063D13B7" w14:textId="77777777" w:rsidR="00DB5279" w:rsidRDefault="00727D8B">
      <w:pPr>
        <w:spacing w:after="0" w:line="259" w:lineRule="auto"/>
        <w:ind w:left="1264" w:firstLine="0"/>
        <w:jc w:val="center"/>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044729E2" wp14:editId="391E73E1">
                <wp:simplePos x="0" y="0"/>
                <wp:positionH relativeFrom="page">
                  <wp:posOffset>6979137</wp:posOffset>
                </wp:positionH>
                <wp:positionV relativeFrom="page">
                  <wp:posOffset>6587719</wp:posOffset>
                </wp:positionV>
                <wp:extent cx="237530" cy="3228365"/>
                <wp:effectExtent l="0" t="0" r="0" b="0"/>
                <wp:wrapTopAndBottom/>
                <wp:docPr id="69732" name="Group 69732"/>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883" name="Rectangle 883"/>
                        <wps:cNvSpPr/>
                        <wps:spPr>
                          <a:xfrm rot="-5399999">
                            <a:off x="-1141957" y="1973184"/>
                            <a:ext cx="2397138" cy="113224"/>
                          </a:xfrm>
                          <a:prstGeom prst="rect">
                            <a:avLst/>
                          </a:prstGeom>
                          <a:ln>
                            <a:noFill/>
                          </a:ln>
                        </wps:spPr>
                        <wps:txbx>
                          <w:txbxContent>
                            <w:p w14:paraId="2CB34595"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884" name="Rectangle 884"/>
                        <wps:cNvSpPr/>
                        <wps:spPr>
                          <a:xfrm rot="-5399999">
                            <a:off x="-880445" y="2158496"/>
                            <a:ext cx="2026515" cy="113225"/>
                          </a:xfrm>
                          <a:prstGeom prst="rect">
                            <a:avLst/>
                          </a:prstGeom>
                          <a:ln>
                            <a:noFill/>
                          </a:ln>
                        </wps:spPr>
                        <wps:txbx>
                          <w:txbxContent>
                            <w:p w14:paraId="190F732C"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885" name="Rectangle 885"/>
                        <wps:cNvSpPr/>
                        <wps:spPr>
                          <a:xfrm rot="-5399999">
                            <a:off x="-1937851" y="1024889"/>
                            <a:ext cx="4293726" cy="113224"/>
                          </a:xfrm>
                          <a:prstGeom prst="rect">
                            <a:avLst/>
                          </a:prstGeom>
                          <a:ln>
                            <a:noFill/>
                          </a:ln>
                        </wps:spPr>
                        <wps:txbx>
                          <w:txbxContent>
                            <w:p w14:paraId="306D88FD"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4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69732" style="width:18.7031pt;height:254.202pt;position:absolute;mso-position-horizontal-relative:page;mso-position-horizontal:absolute;margin-left:549.538pt;mso-position-vertical-relative:page;margin-top:518.718pt;" coordsize="2375,32283">
                <v:rect id="Rectangle 883" style="position:absolute;width:23971;height:1132;left:-11419;top:1973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884" style="position:absolute;width:20265;height:1132;left:-8804;top:2158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885" style="position:absolute;width:42937;height:1132;left:-19378;top:1024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 de 54 </w:t>
                        </w:r>
                      </w:p>
                    </w:txbxContent>
                  </v:textbox>
                </v:rect>
                <w10:wrap type="topAndBottom"/>
              </v:group>
            </w:pict>
          </mc:Fallback>
        </mc:AlternateContent>
      </w:r>
      <w:r>
        <w:rPr>
          <w:b/>
        </w:rPr>
        <w:t xml:space="preserve"> </w:t>
      </w:r>
    </w:p>
    <w:p w14:paraId="7029F6D8" w14:textId="77777777" w:rsidR="00DB5279" w:rsidRDefault="00727D8B">
      <w:pPr>
        <w:spacing w:after="0" w:line="259" w:lineRule="auto"/>
        <w:ind w:left="1264" w:firstLine="0"/>
        <w:jc w:val="center"/>
      </w:pPr>
      <w:r>
        <w:rPr>
          <w:b/>
        </w:rPr>
        <w:t xml:space="preserve"> </w:t>
      </w:r>
    </w:p>
    <w:p w14:paraId="14EFB27C" w14:textId="77777777" w:rsidR="00DB5279" w:rsidRDefault="00727D8B">
      <w:pPr>
        <w:spacing w:after="0" w:line="259" w:lineRule="auto"/>
        <w:ind w:left="1264" w:firstLine="0"/>
        <w:jc w:val="center"/>
      </w:pPr>
      <w:r>
        <w:rPr>
          <w:b/>
        </w:rPr>
        <w:t xml:space="preserve"> </w:t>
      </w:r>
    </w:p>
    <w:p w14:paraId="4A9EF5D2" w14:textId="77777777" w:rsidR="00DB5279" w:rsidRDefault="00727D8B">
      <w:pPr>
        <w:spacing w:after="0" w:line="259" w:lineRule="auto"/>
        <w:ind w:left="1264" w:firstLine="0"/>
        <w:jc w:val="center"/>
      </w:pPr>
      <w:r>
        <w:rPr>
          <w:b/>
        </w:rPr>
        <w:t xml:space="preserve"> </w:t>
      </w:r>
    </w:p>
    <w:p w14:paraId="4F494AA9" w14:textId="77777777" w:rsidR="00DB5279" w:rsidRDefault="00727D8B">
      <w:pPr>
        <w:spacing w:after="0" w:line="259" w:lineRule="auto"/>
        <w:ind w:left="1264" w:firstLine="0"/>
        <w:jc w:val="center"/>
      </w:pPr>
      <w:r>
        <w:rPr>
          <w:b/>
        </w:rPr>
        <w:t xml:space="preserve"> </w:t>
      </w:r>
    </w:p>
    <w:p w14:paraId="49C21946" w14:textId="77777777" w:rsidR="00DB5279" w:rsidRDefault="00727D8B">
      <w:pPr>
        <w:spacing w:after="0" w:line="259" w:lineRule="auto"/>
        <w:ind w:left="1264" w:firstLine="0"/>
        <w:jc w:val="center"/>
      </w:pPr>
      <w:r>
        <w:rPr>
          <w:b/>
        </w:rPr>
        <w:t xml:space="preserve"> </w:t>
      </w:r>
    </w:p>
    <w:p w14:paraId="36507124" w14:textId="77777777" w:rsidR="00DB5279" w:rsidRDefault="00727D8B">
      <w:pPr>
        <w:spacing w:after="0" w:line="259" w:lineRule="auto"/>
        <w:ind w:left="1264" w:firstLine="0"/>
        <w:jc w:val="center"/>
      </w:pPr>
      <w:r>
        <w:rPr>
          <w:b/>
        </w:rPr>
        <w:t xml:space="preserve"> </w:t>
      </w:r>
    </w:p>
    <w:p w14:paraId="47113C55" w14:textId="77777777" w:rsidR="00DB5279" w:rsidRDefault="00727D8B">
      <w:pPr>
        <w:spacing w:after="0" w:line="259" w:lineRule="auto"/>
        <w:ind w:left="1264" w:firstLine="0"/>
        <w:jc w:val="center"/>
      </w:pPr>
      <w:r>
        <w:rPr>
          <w:b/>
        </w:rPr>
        <w:t xml:space="preserve"> </w:t>
      </w:r>
    </w:p>
    <w:p w14:paraId="7B4462F0" w14:textId="77777777" w:rsidR="00DB5279" w:rsidRDefault="00727D8B">
      <w:pPr>
        <w:spacing w:after="0" w:line="259" w:lineRule="auto"/>
        <w:ind w:left="1264" w:firstLine="0"/>
        <w:jc w:val="center"/>
      </w:pPr>
      <w:r>
        <w:rPr>
          <w:b/>
        </w:rPr>
        <w:t xml:space="preserve"> </w:t>
      </w:r>
    </w:p>
    <w:p w14:paraId="09949E22" w14:textId="77777777" w:rsidR="00DB5279" w:rsidRDefault="00727D8B">
      <w:pPr>
        <w:spacing w:after="0" w:line="259" w:lineRule="auto"/>
        <w:ind w:left="1264" w:firstLine="0"/>
        <w:jc w:val="center"/>
      </w:pPr>
      <w:r>
        <w:rPr>
          <w:b/>
        </w:rPr>
        <w:t xml:space="preserve"> </w:t>
      </w:r>
    </w:p>
    <w:p w14:paraId="25832517" w14:textId="77777777" w:rsidR="00DB5279" w:rsidRDefault="00727D8B">
      <w:pPr>
        <w:spacing w:after="0" w:line="259" w:lineRule="auto"/>
        <w:ind w:left="1264" w:firstLine="0"/>
        <w:jc w:val="center"/>
      </w:pPr>
      <w:r>
        <w:rPr>
          <w:b/>
        </w:rPr>
        <w:t xml:space="preserve"> </w:t>
      </w:r>
    </w:p>
    <w:p w14:paraId="3332B9AD" w14:textId="77777777" w:rsidR="00DB5279" w:rsidRDefault="00727D8B">
      <w:pPr>
        <w:spacing w:after="0" w:line="259" w:lineRule="auto"/>
        <w:ind w:left="1264" w:firstLine="0"/>
        <w:jc w:val="center"/>
      </w:pPr>
      <w:r>
        <w:rPr>
          <w:b/>
        </w:rPr>
        <w:t xml:space="preserve"> </w:t>
      </w:r>
    </w:p>
    <w:p w14:paraId="3C09DEEA" w14:textId="77777777" w:rsidR="00DB5279" w:rsidRDefault="00727D8B">
      <w:pPr>
        <w:spacing w:after="0" w:line="259" w:lineRule="auto"/>
        <w:ind w:left="1264" w:firstLine="0"/>
        <w:jc w:val="center"/>
      </w:pPr>
      <w:r>
        <w:rPr>
          <w:b/>
        </w:rPr>
        <w:t xml:space="preserve"> </w:t>
      </w:r>
    </w:p>
    <w:p w14:paraId="61B99245" w14:textId="77777777" w:rsidR="00DB5279" w:rsidRDefault="00727D8B">
      <w:pPr>
        <w:spacing w:after="0" w:line="259" w:lineRule="auto"/>
        <w:ind w:left="1264" w:firstLine="0"/>
        <w:jc w:val="center"/>
      </w:pPr>
      <w:r>
        <w:rPr>
          <w:b/>
        </w:rPr>
        <w:t xml:space="preserve"> </w:t>
      </w:r>
    </w:p>
    <w:p w14:paraId="272D440C" w14:textId="77777777" w:rsidR="00DB5279" w:rsidRDefault="00727D8B">
      <w:pPr>
        <w:spacing w:after="100" w:line="259" w:lineRule="auto"/>
        <w:ind w:left="0" w:firstLine="0"/>
        <w:jc w:val="left"/>
      </w:pPr>
      <w:r>
        <w:rPr>
          <w:b/>
        </w:rPr>
        <w:t xml:space="preserve"> </w:t>
      </w:r>
    </w:p>
    <w:p w14:paraId="0E98582E" w14:textId="77777777" w:rsidR="00DB5279" w:rsidRDefault="00727D8B">
      <w:pPr>
        <w:spacing w:after="98" w:line="259" w:lineRule="auto"/>
        <w:ind w:left="0" w:firstLine="0"/>
        <w:jc w:val="left"/>
      </w:pPr>
      <w:r>
        <w:lastRenderedPageBreak/>
        <w:t xml:space="preserve">  </w:t>
      </w:r>
    </w:p>
    <w:p w14:paraId="057B8BB2" w14:textId="77777777" w:rsidR="00DB5279" w:rsidRDefault="00727D8B">
      <w:pPr>
        <w:spacing w:after="98" w:line="259" w:lineRule="auto"/>
        <w:ind w:left="0" w:firstLine="0"/>
        <w:jc w:val="left"/>
      </w:pPr>
      <w:r>
        <w:rPr>
          <w:b/>
        </w:rPr>
        <w:t xml:space="preserve"> </w:t>
      </w:r>
    </w:p>
    <w:p w14:paraId="6FAADADE" w14:textId="77777777" w:rsidR="00DB5279" w:rsidRDefault="00727D8B">
      <w:pPr>
        <w:spacing w:after="100" w:line="259" w:lineRule="auto"/>
        <w:ind w:left="0" w:firstLine="0"/>
        <w:jc w:val="left"/>
      </w:pPr>
      <w:r>
        <w:rPr>
          <w:b/>
        </w:rPr>
        <w:t xml:space="preserve"> </w:t>
      </w:r>
    </w:p>
    <w:p w14:paraId="089B6120" w14:textId="77777777" w:rsidR="00DB5279" w:rsidRDefault="00727D8B">
      <w:pPr>
        <w:spacing w:after="98" w:line="259" w:lineRule="auto"/>
        <w:ind w:left="0" w:firstLine="0"/>
        <w:jc w:val="left"/>
      </w:pPr>
      <w:r>
        <w:rPr>
          <w:b/>
        </w:rPr>
        <w:t xml:space="preserve"> </w:t>
      </w:r>
    </w:p>
    <w:p w14:paraId="4BE9C072" w14:textId="77777777" w:rsidR="00DB5279" w:rsidRDefault="00727D8B">
      <w:pPr>
        <w:spacing w:after="100" w:line="259" w:lineRule="auto"/>
        <w:ind w:left="0" w:firstLine="0"/>
        <w:jc w:val="left"/>
      </w:pPr>
      <w:r>
        <w:rPr>
          <w:b/>
        </w:rPr>
        <w:t xml:space="preserve"> </w:t>
      </w:r>
    </w:p>
    <w:p w14:paraId="6188BB9D" w14:textId="77777777" w:rsidR="00DB5279" w:rsidRDefault="00727D8B">
      <w:pPr>
        <w:spacing w:after="98" w:line="259" w:lineRule="auto"/>
        <w:ind w:left="0" w:firstLine="0"/>
        <w:jc w:val="left"/>
      </w:pPr>
      <w:r>
        <w:rPr>
          <w:b/>
        </w:rPr>
        <w:t xml:space="preserve"> </w:t>
      </w:r>
    </w:p>
    <w:p w14:paraId="55926CF2" w14:textId="77777777" w:rsidR="00DB5279" w:rsidRDefault="00727D8B">
      <w:pPr>
        <w:spacing w:after="98" w:line="259" w:lineRule="auto"/>
        <w:ind w:left="0" w:firstLine="0"/>
        <w:jc w:val="left"/>
      </w:pPr>
      <w:r>
        <w:rPr>
          <w:b/>
        </w:rPr>
        <w:t xml:space="preserve"> </w:t>
      </w:r>
    </w:p>
    <w:p w14:paraId="6D6A63DE" w14:textId="77777777" w:rsidR="00DB5279" w:rsidRDefault="00727D8B">
      <w:pPr>
        <w:spacing w:after="0" w:line="259" w:lineRule="auto"/>
        <w:ind w:left="0" w:firstLine="0"/>
        <w:jc w:val="left"/>
      </w:pPr>
      <w:r>
        <w:rPr>
          <w:b/>
        </w:rPr>
        <w:t xml:space="preserve"> </w:t>
      </w:r>
    </w:p>
    <w:p w14:paraId="25862154" w14:textId="77777777" w:rsidR="00DB5279" w:rsidRDefault="00727D8B">
      <w:pPr>
        <w:spacing w:after="0" w:line="247" w:lineRule="auto"/>
        <w:ind w:left="0" w:firstLine="0"/>
        <w:jc w:val="left"/>
      </w:pPr>
      <w:r>
        <w:rPr>
          <w:b/>
        </w:rPr>
        <w:t xml:space="preserve">CUADRO </w:t>
      </w:r>
      <w:r>
        <w:rPr>
          <w:b/>
        </w:rPr>
        <w:tab/>
        <w:t xml:space="preserve">RESUMEN </w:t>
      </w:r>
      <w:r>
        <w:rPr>
          <w:b/>
        </w:rPr>
        <w:tab/>
        <w:t xml:space="preserve">PLIEGO </w:t>
      </w:r>
      <w:r>
        <w:rPr>
          <w:b/>
        </w:rPr>
        <w:tab/>
        <w:t xml:space="preserve">DE </w:t>
      </w:r>
      <w:r>
        <w:rPr>
          <w:b/>
        </w:rPr>
        <w:tab/>
        <w:t xml:space="preserve">CLÁUSULAS </w:t>
      </w:r>
      <w:r>
        <w:rPr>
          <w:b/>
        </w:rPr>
        <w:tab/>
        <w:t>ADMINISTRATIVAS PARTICULARES PARA CONTRATO DE OBRAS POR</w:t>
      </w:r>
      <w:r>
        <w:rPr>
          <w:b/>
          <w:color w:val="FF0000"/>
        </w:rPr>
        <w:t xml:space="preserve"> </w:t>
      </w:r>
      <w:r>
        <w:rPr>
          <w:b/>
        </w:rPr>
        <w:t xml:space="preserve">PROCEDIMIENTO ABIERTO SIMPLIFICADO </w:t>
      </w:r>
      <w:r>
        <w:rPr>
          <w:b/>
        </w:rPr>
        <w:tab/>
        <w:t xml:space="preserve">Y </w:t>
      </w:r>
      <w:r>
        <w:rPr>
          <w:b/>
        </w:rPr>
        <w:tab/>
        <w:t xml:space="preserve">TRAMITACIÓN </w:t>
      </w:r>
      <w:r>
        <w:rPr>
          <w:b/>
        </w:rPr>
        <w:tab/>
        <w:t xml:space="preserve">ORDINARIA </w:t>
      </w:r>
      <w:r>
        <w:rPr>
          <w:b/>
        </w:rPr>
        <w:tab/>
        <w:t xml:space="preserve">“PROYECTO </w:t>
      </w:r>
      <w:r>
        <w:rPr>
          <w:b/>
        </w:rPr>
        <w:tab/>
        <w:t xml:space="preserve">PARA </w:t>
      </w:r>
      <w:r>
        <w:rPr>
          <w:b/>
        </w:rPr>
        <w:tab/>
        <w:t xml:space="preserve">LA HABILITACIÓN DE LOS ESPACIOS EXTERIORES Y FINALIZACIÓN DE LAS EDIFICACIONES EXISTENTES DE LA ANTIGUA UNIDAD ESCOLAR DE CAIDEROS PARA EL ALBERGUE DEL CAMINO DE SANTIAGO, T.M. DE </w:t>
      </w:r>
    </w:p>
    <w:p w14:paraId="25B959BA" w14:textId="77777777" w:rsidR="00DB5279" w:rsidRDefault="00727D8B">
      <w:pPr>
        <w:ind w:left="-5" w:right="50"/>
      </w:pPr>
      <w:r>
        <w:rPr>
          <w:b/>
        </w:rPr>
        <w:t xml:space="preserve">GÁLDAR- FONDOS NEXT GENERATION” </w:t>
      </w:r>
    </w:p>
    <w:tbl>
      <w:tblPr>
        <w:tblStyle w:val="TableGrid"/>
        <w:tblW w:w="9905" w:type="dxa"/>
        <w:tblInd w:w="-267" w:type="dxa"/>
        <w:tblCellMar>
          <w:top w:w="0" w:type="dxa"/>
          <w:left w:w="10" w:type="dxa"/>
          <w:bottom w:w="0" w:type="dxa"/>
          <w:right w:w="0" w:type="dxa"/>
        </w:tblCellMar>
        <w:tblLook w:val="04A0" w:firstRow="1" w:lastRow="0" w:firstColumn="1" w:lastColumn="0" w:noHBand="0" w:noVBand="1"/>
      </w:tblPr>
      <w:tblGrid>
        <w:gridCol w:w="4196"/>
        <w:gridCol w:w="77"/>
        <w:gridCol w:w="446"/>
        <w:gridCol w:w="445"/>
        <w:gridCol w:w="1313"/>
        <w:gridCol w:w="734"/>
        <w:gridCol w:w="663"/>
        <w:gridCol w:w="192"/>
        <w:gridCol w:w="154"/>
        <w:gridCol w:w="1685"/>
      </w:tblGrid>
      <w:tr w:rsidR="00DB5279" w14:paraId="5BFC38F8" w14:textId="77777777">
        <w:trPr>
          <w:trHeight w:val="314"/>
        </w:trPr>
        <w:tc>
          <w:tcPr>
            <w:tcW w:w="9905" w:type="dxa"/>
            <w:gridSpan w:val="10"/>
            <w:tcBorders>
              <w:top w:val="single" w:sz="3" w:space="0" w:color="808080"/>
              <w:left w:val="single" w:sz="3" w:space="0" w:color="808080"/>
              <w:bottom w:val="single" w:sz="3" w:space="0" w:color="808080"/>
              <w:right w:val="single" w:sz="3" w:space="0" w:color="808080"/>
            </w:tcBorders>
          </w:tcPr>
          <w:p w14:paraId="52B3EF9D" w14:textId="77777777" w:rsidR="00DB5279" w:rsidRDefault="00727D8B">
            <w:pPr>
              <w:spacing w:after="0" w:line="259" w:lineRule="auto"/>
              <w:ind w:left="0" w:firstLine="0"/>
              <w:jc w:val="left"/>
            </w:pPr>
            <w:r>
              <w:rPr>
                <w:b/>
              </w:rPr>
              <w:t>A. PODER ADJUDICADOR</w:t>
            </w:r>
            <w:r>
              <w:t xml:space="preserve"> </w:t>
            </w:r>
          </w:p>
        </w:tc>
      </w:tr>
      <w:tr w:rsidR="00DB5279" w14:paraId="4C868CD6" w14:textId="77777777">
        <w:trPr>
          <w:trHeight w:val="310"/>
        </w:trPr>
        <w:tc>
          <w:tcPr>
            <w:tcW w:w="4197" w:type="dxa"/>
            <w:tcBorders>
              <w:top w:val="single" w:sz="3" w:space="0" w:color="808080"/>
              <w:left w:val="single" w:sz="3" w:space="0" w:color="808080"/>
              <w:bottom w:val="single" w:sz="3" w:space="0" w:color="808080"/>
              <w:right w:val="single" w:sz="3" w:space="0" w:color="808080"/>
            </w:tcBorders>
          </w:tcPr>
          <w:p w14:paraId="76226140" w14:textId="77777777" w:rsidR="00DB5279" w:rsidRDefault="00727D8B">
            <w:pPr>
              <w:spacing w:after="0" w:line="259" w:lineRule="auto"/>
              <w:ind w:left="0" w:firstLine="0"/>
              <w:jc w:val="left"/>
            </w:pPr>
            <w:r>
              <w:t xml:space="preserve">ADMINISTRACIÓN CONTRATANTE:  </w:t>
            </w:r>
          </w:p>
        </w:tc>
        <w:tc>
          <w:tcPr>
            <w:tcW w:w="5708" w:type="dxa"/>
            <w:gridSpan w:val="9"/>
            <w:tcBorders>
              <w:top w:val="single" w:sz="3" w:space="0" w:color="808080"/>
              <w:left w:val="single" w:sz="3" w:space="0" w:color="808080"/>
              <w:bottom w:val="single" w:sz="3" w:space="0" w:color="808080"/>
              <w:right w:val="single" w:sz="3" w:space="0" w:color="808080"/>
            </w:tcBorders>
          </w:tcPr>
          <w:p w14:paraId="1FF9C851" w14:textId="77777777" w:rsidR="00DB5279" w:rsidRDefault="00727D8B">
            <w:pPr>
              <w:spacing w:after="0" w:line="259" w:lineRule="auto"/>
              <w:ind w:left="20" w:firstLine="0"/>
              <w:jc w:val="left"/>
            </w:pPr>
            <w:r>
              <w:t xml:space="preserve"> Ayuntamiento de Gáldar </w:t>
            </w:r>
          </w:p>
        </w:tc>
      </w:tr>
      <w:tr w:rsidR="00DB5279" w14:paraId="39C973D4" w14:textId="77777777">
        <w:trPr>
          <w:trHeight w:val="307"/>
        </w:trPr>
        <w:tc>
          <w:tcPr>
            <w:tcW w:w="4197" w:type="dxa"/>
            <w:tcBorders>
              <w:top w:val="single" w:sz="3" w:space="0" w:color="808080"/>
              <w:left w:val="single" w:sz="3" w:space="0" w:color="808080"/>
              <w:bottom w:val="single" w:sz="3" w:space="0" w:color="808080"/>
              <w:right w:val="single" w:sz="3" w:space="0" w:color="808080"/>
            </w:tcBorders>
          </w:tcPr>
          <w:p w14:paraId="60D5DD89" w14:textId="77777777" w:rsidR="00DB5279" w:rsidRDefault="00727D8B">
            <w:pPr>
              <w:spacing w:after="0" w:line="259" w:lineRule="auto"/>
              <w:ind w:left="0" w:firstLine="0"/>
              <w:jc w:val="left"/>
            </w:pPr>
            <w:r>
              <w:t xml:space="preserve">ÓRGANO DE CONTRATACIÓN: </w:t>
            </w:r>
          </w:p>
        </w:tc>
        <w:tc>
          <w:tcPr>
            <w:tcW w:w="5708" w:type="dxa"/>
            <w:gridSpan w:val="9"/>
            <w:tcBorders>
              <w:top w:val="single" w:sz="3" w:space="0" w:color="808080"/>
              <w:left w:val="single" w:sz="3" w:space="0" w:color="808080"/>
              <w:bottom w:val="single" w:sz="3" w:space="0" w:color="808080"/>
              <w:right w:val="single" w:sz="3" w:space="0" w:color="808080"/>
            </w:tcBorders>
          </w:tcPr>
          <w:p w14:paraId="07A0AAE9" w14:textId="77777777" w:rsidR="00DB5279" w:rsidRDefault="00727D8B">
            <w:pPr>
              <w:spacing w:after="0" w:line="259" w:lineRule="auto"/>
              <w:ind w:left="20" w:firstLine="0"/>
              <w:jc w:val="left"/>
            </w:pPr>
            <w:r>
              <w:t xml:space="preserve"> Alcalde </w:t>
            </w:r>
          </w:p>
        </w:tc>
      </w:tr>
      <w:tr w:rsidR="00DB5279" w14:paraId="5B27B988" w14:textId="77777777">
        <w:trPr>
          <w:trHeight w:val="310"/>
        </w:trPr>
        <w:tc>
          <w:tcPr>
            <w:tcW w:w="4197" w:type="dxa"/>
            <w:tcBorders>
              <w:top w:val="single" w:sz="3" w:space="0" w:color="808080"/>
              <w:left w:val="single" w:sz="3" w:space="0" w:color="808080"/>
              <w:bottom w:val="single" w:sz="3" w:space="0" w:color="808080"/>
              <w:right w:val="single" w:sz="3" w:space="0" w:color="808080"/>
            </w:tcBorders>
          </w:tcPr>
          <w:p w14:paraId="006D54ED" w14:textId="77777777" w:rsidR="00DB5279" w:rsidRDefault="00727D8B">
            <w:pPr>
              <w:spacing w:after="0" w:line="259" w:lineRule="auto"/>
              <w:ind w:left="0" w:firstLine="0"/>
              <w:jc w:val="left"/>
            </w:pPr>
            <w:r>
              <w:t xml:space="preserve">SERVICIO GESTOR: </w:t>
            </w:r>
          </w:p>
        </w:tc>
        <w:tc>
          <w:tcPr>
            <w:tcW w:w="5708" w:type="dxa"/>
            <w:gridSpan w:val="9"/>
            <w:tcBorders>
              <w:top w:val="single" w:sz="3" w:space="0" w:color="808080"/>
              <w:left w:val="single" w:sz="3" w:space="0" w:color="808080"/>
              <w:bottom w:val="single" w:sz="3" w:space="0" w:color="808080"/>
              <w:right w:val="single" w:sz="3" w:space="0" w:color="808080"/>
            </w:tcBorders>
          </w:tcPr>
          <w:p w14:paraId="7D5FB174" w14:textId="77777777" w:rsidR="00DB5279" w:rsidRDefault="00727D8B">
            <w:pPr>
              <w:spacing w:after="0" w:line="259" w:lineRule="auto"/>
              <w:ind w:left="20" w:firstLine="0"/>
              <w:jc w:val="left"/>
            </w:pPr>
            <w:r>
              <w:t xml:space="preserve"> Servicio de Contratación Pública </w:t>
            </w:r>
          </w:p>
        </w:tc>
      </w:tr>
      <w:tr w:rsidR="00DB5279" w14:paraId="563EFE0D"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1E058EAB" w14:textId="77777777" w:rsidR="00DB5279" w:rsidRDefault="00727D8B">
            <w:pPr>
              <w:spacing w:after="0" w:line="259" w:lineRule="auto"/>
              <w:ind w:left="0" w:firstLine="0"/>
              <w:jc w:val="left"/>
            </w:pPr>
            <w:r>
              <w:t xml:space="preserve">Fecha Resolución de inicio del expediente de contratación: 04 de diciembre de 2024 </w:t>
            </w:r>
          </w:p>
        </w:tc>
      </w:tr>
      <w:tr w:rsidR="00DB5279" w14:paraId="5EEDD727" w14:textId="77777777">
        <w:trPr>
          <w:trHeight w:val="308"/>
        </w:trPr>
        <w:tc>
          <w:tcPr>
            <w:tcW w:w="9905" w:type="dxa"/>
            <w:gridSpan w:val="10"/>
            <w:tcBorders>
              <w:top w:val="single" w:sz="3" w:space="0" w:color="808080"/>
              <w:left w:val="single" w:sz="3" w:space="0" w:color="808080"/>
              <w:bottom w:val="single" w:sz="3" w:space="0" w:color="808080"/>
              <w:right w:val="single" w:sz="3" w:space="0" w:color="808080"/>
            </w:tcBorders>
          </w:tcPr>
          <w:p w14:paraId="49A520F3" w14:textId="77777777" w:rsidR="00DB5279" w:rsidRDefault="00727D8B">
            <w:pPr>
              <w:spacing w:after="0" w:line="259" w:lineRule="auto"/>
              <w:ind w:left="0" w:firstLine="0"/>
              <w:jc w:val="left"/>
            </w:pPr>
            <w:r>
              <w:t xml:space="preserve">Perfil de contratante: </w:t>
            </w:r>
            <w:hyperlink r:id="rId7">
              <w:r>
                <w:t>(</w:t>
              </w:r>
            </w:hyperlink>
            <w:hyperlink r:id="rId8">
              <w:r>
                <w:rPr>
                  <w:color w:val="0000FF"/>
                  <w:u w:val="single" w:color="0000FF"/>
                </w:rPr>
                <w:t>https://contrataciondelestado.es/wps/portal/plataforma</w:t>
              </w:r>
            </w:hyperlink>
            <w:hyperlink r:id="rId9">
              <w:r>
                <w:t>)</w:t>
              </w:r>
            </w:hyperlink>
            <w:r>
              <w:t xml:space="preserve">. </w:t>
            </w:r>
          </w:p>
        </w:tc>
      </w:tr>
      <w:tr w:rsidR="00DB5279" w14:paraId="42D33F58"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6563DAF1" w14:textId="77777777" w:rsidR="00DB5279" w:rsidRDefault="00727D8B">
            <w:pPr>
              <w:spacing w:after="0" w:line="259" w:lineRule="auto"/>
              <w:ind w:left="0" w:firstLine="0"/>
              <w:jc w:val="left"/>
            </w:pPr>
            <w:r>
              <w:t xml:space="preserve">Dirección del órgano de contratación: C/ Capitán Quesada, 29 </w:t>
            </w:r>
          </w:p>
        </w:tc>
      </w:tr>
      <w:tr w:rsidR="00DB5279" w14:paraId="3F62125B"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3D31ED1C" w14:textId="77777777" w:rsidR="00DB5279" w:rsidRDefault="00727D8B">
            <w:pPr>
              <w:spacing w:after="0" w:line="259" w:lineRule="auto"/>
              <w:ind w:left="0" w:firstLine="0"/>
              <w:jc w:val="left"/>
            </w:pPr>
            <w:r>
              <w:t xml:space="preserve">Correo electrónico del órgano de contratación: jpgdiaz@galdar.es </w:t>
            </w:r>
          </w:p>
        </w:tc>
      </w:tr>
      <w:tr w:rsidR="00DB5279" w14:paraId="78F6D473"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3066F5F7" w14:textId="77777777" w:rsidR="00DB5279" w:rsidRDefault="00727D8B">
            <w:pPr>
              <w:spacing w:after="0" w:line="259" w:lineRule="auto"/>
              <w:ind w:left="0" w:firstLine="0"/>
              <w:jc w:val="left"/>
            </w:pPr>
            <w:r>
              <w:rPr>
                <w:b/>
              </w:rPr>
              <w:t>B. PROCEDIMIENTO DE ADJUDICACIÓN</w:t>
            </w:r>
            <w:r>
              <w:t xml:space="preserve"> </w:t>
            </w:r>
          </w:p>
        </w:tc>
      </w:tr>
      <w:tr w:rsidR="00DB5279" w14:paraId="53F64200" w14:textId="77777777">
        <w:trPr>
          <w:trHeight w:val="562"/>
        </w:trPr>
        <w:tc>
          <w:tcPr>
            <w:tcW w:w="4274" w:type="dxa"/>
            <w:gridSpan w:val="2"/>
            <w:tcBorders>
              <w:top w:val="single" w:sz="3" w:space="0" w:color="808080"/>
              <w:left w:val="single" w:sz="3" w:space="0" w:color="808080"/>
              <w:bottom w:val="single" w:sz="3" w:space="0" w:color="808080"/>
              <w:right w:val="single" w:sz="3" w:space="0" w:color="808080"/>
            </w:tcBorders>
          </w:tcPr>
          <w:p w14:paraId="30414A2C" w14:textId="77777777" w:rsidR="00DB5279" w:rsidRDefault="00727D8B">
            <w:pPr>
              <w:spacing w:after="0" w:line="259" w:lineRule="auto"/>
              <w:ind w:left="0" w:firstLine="0"/>
              <w:jc w:val="left"/>
            </w:pPr>
            <w:r>
              <w:rPr>
                <w:b/>
              </w:rPr>
              <w:t xml:space="preserve">Número de Expediente </w:t>
            </w:r>
            <w:r>
              <w:t xml:space="preserve"> </w:t>
            </w:r>
          </w:p>
        </w:tc>
        <w:tc>
          <w:tcPr>
            <w:tcW w:w="2204" w:type="dxa"/>
            <w:gridSpan w:val="3"/>
            <w:tcBorders>
              <w:top w:val="single" w:sz="3" w:space="0" w:color="808080"/>
              <w:left w:val="single" w:sz="3" w:space="0" w:color="808080"/>
              <w:bottom w:val="single" w:sz="3" w:space="0" w:color="808080"/>
              <w:right w:val="single" w:sz="3" w:space="0" w:color="808080"/>
            </w:tcBorders>
          </w:tcPr>
          <w:p w14:paraId="53C74057" w14:textId="77777777" w:rsidR="00DB5279" w:rsidRDefault="00727D8B">
            <w:pPr>
              <w:spacing w:after="0" w:line="259" w:lineRule="auto"/>
              <w:ind w:left="20" w:firstLine="0"/>
              <w:jc w:val="left"/>
            </w:pPr>
            <w:r>
              <w:t xml:space="preserve">20214/2024 </w:t>
            </w:r>
          </w:p>
        </w:tc>
        <w:tc>
          <w:tcPr>
            <w:tcW w:w="1589" w:type="dxa"/>
            <w:gridSpan w:val="3"/>
            <w:tcBorders>
              <w:top w:val="single" w:sz="3" w:space="0" w:color="808080"/>
              <w:left w:val="single" w:sz="3" w:space="0" w:color="808080"/>
              <w:bottom w:val="single" w:sz="3" w:space="0" w:color="808080"/>
              <w:right w:val="single" w:sz="3" w:space="0" w:color="808080"/>
            </w:tcBorders>
          </w:tcPr>
          <w:p w14:paraId="1DFC38F4" w14:textId="77777777" w:rsidR="00DB5279" w:rsidRDefault="00727D8B">
            <w:pPr>
              <w:spacing w:after="0" w:line="259" w:lineRule="auto"/>
              <w:ind w:left="20" w:firstLine="0"/>
              <w:jc w:val="left"/>
            </w:pPr>
            <w:r>
              <w:rPr>
                <w:b/>
              </w:rPr>
              <w:t>Tipo de Contrato:</w:t>
            </w:r>
            <w:r>
              <w:t xml:space="preserve"> </w:t>
            </w:r>
          </w:p>
        </w:tc>
        <w:tc>
          <w:tcPr>
            <w:tcW w:w="1838" w:type="dxa"/>
            <w:gridSpan w:val="2"/>
            <w:tcBorders>
              <w:top w:val="single" w:sz="3" w:space="0" w:color="808080"/>
              <w:left w:val="single" w:sz="3" w:space="0" w:color="808080"/>
              <w:bottom w:val="single" w:sz="3" w:space="0" w:color="808080"/>
              <w:right w:val="single" w:sz="3" w:space="0" w:color="808080"/>
            </w:tcBorders>
            <w:vAlign w:val="center"/>
          </w:tcPr>
          <w:p w14:paraId="702198F7" w14:textId="77777777" w:rsidR="00DB5279" w:rsidRDefault="00727D8B">
            <w:pPr>
              <w:spacing w:after="0" w:line="259" w:lineRule="auto"/>
              <w:ind w:left="18" w:firstLine="0"/>
              <w:jc w:val="left"/>
            </w:pPr>
            <w:r>
              <w:t xml:space="preserve">OBRAS </w:t>
            </w:r>
          </w:p>
        </w:tc>
      </w:tr>
      <w:tr w:rsidR="00DB5279" w14:paraId="402220B0" w14:textId="77777777">
        <w:trPr>
          <w:trHeight w:val="310"/>
        </w:trPr>
        <w:tc>
          <w:tcPr>
            <w:tcW w:w="4274" w:type="dxa"/>
            <w:gridSpan w:val="2"/>
            <w:vMerge w:val="restart"/>
            <w:tcBorders>
              <w:top w:val="single" w:sz="3" w:space="0" w:color="808080"/>
              <w:left w:val="single" w:sz="3" w:space="0" w:color="808080"/>
              <w:bottom w:val="single" w:sz="3" w:space="0" w:color="808080"/>
              <w:right w:val="single" w:sz="3" w:space="0" w:color="808080"/>
            </w:tcBorders>
            <w:vAlign w:val="center"/>
          </w:tcPr>
          <w:p w14:paraId="294EE706" w14:textId="77777777" w:rsidR="00DB5279" w:rsidRDefault="00727D8B">
            <w:pPr>
              <w:spacing w:after="0" w:line="259" w:lineRule="auto"/>
              <w:ind w:left="0" w:firstLine="0"/>
              <w:jc w:val="left"/>
            </w:pPr>
            <w:r>
              <w:rPr>
                <w:b/>
              </w:rPr>
              <w:t>Tipo de Procedimiento</w:t>
            </w:r>
            <w:r>
              <w:t xml:space="preserve"> </w:t>
            </w:r>
          </w:p>
        </w:tc>
        <w:tc>
          <w:tcPr>
            <w:tcW w:w="2204" w:type="dxa"/>
            <w:gridSpan w:val="3"/>
            <w:vMerge w:val="restart"/>
            <w:tcBorders>
              <w:top w:val="single" w:sz="3" w:space="0" w:color="808080"/>
              <w:left w:val="single" w:sz="3" w:space="0" w:color="808080"/>
              <w:bottom w:val="single" w:sz="3" w:space="0" w:color="808080"/>
              <w:right w:val="single" w:sz="3" w:space="0" w:color="808080"/>
            </w:tcBorders>
            <w:vAlign w:val="center"/>
          </w:tcPr>
          <w:p w14:paraId="53018FAB" w14:textId="77777777" w:rsidR="00DB5279" w:rsidRDefault="00727D8B">
            <w:pPr>
              <w:spacing w:after="0" w:line="259" w:lineRule="auto"/>
              <w:ind w:left="20" w:firstLine="0"/>
              <w:jc w:val="left"/>
            </w:pPr>
            <w:r>
              <w:t xml:space="preserve">Abierto Simplificado </w:t>
            </w:r>
          </w:p>
        </w:tc>
        <w:tc>
          <w:tcPr>
            <w:tcW w:w="1589" w:type="dxa"/>
            <w:gridSpan w:val="3"/>
            <w:tcBorders>
              <w:top w:val="single" w:sz="3" w:space="0" w:color="808080"/>
              <w:left w:val="single" w:sz="3" w:space="0" w:color="808080"/>
              <w:bottom w:val="single" w:sz="3" w:space="0" w:color="808080"/>
              <w:right w:val="single" w:sz="3" w:space="0" w:color="808080"/>
            </w:tcBorders>
          </w:tcPr>
          <w:p w14:paraId="7DF17FB0" w14:textId="77777777" w:rsidR="00DB5279" w:rsidRDefault="00727D8B">
            <w:pPr>
              <w:spacing w:after="0" w:line="259" w:lineRule="auto"/>
              <w:ind w:left="20" w:firstLine="0"/>
              <w:jc w:val="left"/>
            </w:pPr>
            <w:r>
              <w:rPr>
                <w:b/>
              </w:rPr>
              <w:t>Tramitación:</w:t>
            </w:r>
            <w:r>
              <w:t xml:space="preserve"> </w:t>
            </w:r>
          </w:p>
        </w:tc>
        <w:tc>
          <w:tcPr>
            <w:tcW w:w="1838" w:type="dxa"/>
            <w:gridSpan w:val="2"/>
            <w:tcBorders>
              <w:top w:val="single" w:sz="3" w:space="0" w:color="808080"/>
              <w:left w:val="single" w:sz="3" w:space="0" w:color="808080"/>
              <w:bottom w:val="single" w:sz="3" w:space="0" w:color="808080"/>
              <w:right w:val="single" w:sz="3" w:space="0" w:color="808080"/>
            </w:tcBorders>
          </w:tcPr>
          <w:p w14:paraId="34BC8AB5" w14:textId="77777777" w:rsidR="00DB5279" w:rsidRDefault="00727D8B">
            <w:pPr>
              <w:spacing w:after="0" w:line="259" w:lineRule="auto"/>
              <w:ind w:left="18" w:firstLine="0"/>
              <w:jc w:val="left"/>
            </w:pPr>
            <w:r>
              <w:t xml:space="preserve">ORDINARIA </w:t>
            </w:r>
          </w:p>
        </w:tc>
      </w:tr>
      <w:tr w:rsidR="00DB5279" w14:paraId="4BF35040" w14:textId="77777777">
        <w:trPr>
          <w:trHeight w:val="562"/>
        </w:trPr>
        <w:tc>
          <w:tcPr>
            <w:tcW w:w="0" w:type="auto"/>
            <w:gridSpan w:val="2"/>
            <w:vMerge/>
            <w:tcBorders>
              <w:top w:val="nil"/>
              <w:left w:val="single" w:sz="3" w:space="0" w:color="808080"/>
              <w:bottom w:val="single" w:sz="3" w:space="0" w:color="808080"/>
              <w:right w:val="single" w:sz="3" w:space="0" w:color="808080"/>
            </w:tcBorders>
          </w:tcPr>
          <w:p w14:paraId="784CDF18" w14:textId="77777777" w:rsidR="00DB5279" w:rsidRDefault="00DB5279">
            <w:pPr>
              <w:spacing w:after="160" w:line="259" w:lineRule="auto"/>
              <w:ind w:left="0" w:firstLine="0"/>
              <w:jc w:val="left"/>
            </w:pPr>
          </w:p>
        </w:tc>
        <w:tc>
          <w:tcPr>
            <w:tcW w:w="0" w:type="auto"/>
            <w:gridSpan w:val="3"/>
            <w:vMerge/>
            <w:tcBorders>
              <w:top w:val="nil"/>
              <w:left w:val="single" w:sz="3" w:space="0" w:color="808080"/>
              <w:bottom w:val="single" w:sz="3" w:space="0" w:color="808080"/>
              <w:right w:val="single" w:sz="3" w:space="0" w:color="808080"/>
            </w:tcBorders>
          </w:tcPr>
          <w:p w14:paraId="38178FC9" w14:textId="77777777" w:rsidR="00DB5279" w:rsidRDefault="00DB5279">
            <w:pPr>
              <w:spacing w:after="160" w:line="259" w:lineRule="auto"/>
              <w:ind w:left="0" w:firstLine="0"/>
              <w:jc w:val="left"/>
            </w:pPr>
          </w:p>
        </w:tc>
        <w:tc>
          <w:tcPr>
            <w:tcW w:w="1589" w:type="dxa"/>
            <w:gridSpan w:val="3"/>
            <w:tcBorders>
              <w:top w:val="single" w:sz="3" w:space="0" w:color="808080"/>
              <w:left w:val="single" w:sz="3" w:space="0" w:color="808080"/>
              <w:bottom w:val="single" w:sz="3" w:space="0" w:color="808080"/>
              <w:right w:val="single" w:sz="3" w:space="0" w:color="808080"/>
            </w:tcBorders>
          </w:tcPr>
          <w:p w14:paraId="7AF3D36E" w14:textId="77777777" w:rsidR="00DB5279" w:rsidRDefault="00727D8B">
            <w:pPr>
              <w:spacing w:after="0" w:line="259" w:lineRule="auto"/>
              <w:ind w:left="20" w:firstLine="0"/>
              <w:jc w:val="left"/>
            </w:pPr>
            <w:r>
              <w:rPr>
                <w:b/>
              </w:rPr>
              <w:t xml:space="preserve">Tramitación anticipada: </w:t>
            </w:r>
            <w:r>
              <w:t xml:space="preserve"> </w:t>
            </w:r>
          </w:p>
        </w:tc>
        <w:tc>
          <w:tcPr>
            <w:tcW w:w="1838" w:type="dxa"/>
            <w:gridSpan w:val="2"/>
            <w:tcBorders>
              <w:top w:val="single" w:sz="3" w:space="0" w:color="808080"/>
              <w:left w:val="single" w:sz="3" w:space="0" w:color="808080"/>
              <w:bottom w:val="single" w:sz="3" w:space="0" w:color="808080"/>
              <w:right w:val="single" w:sz="3" w:space="0" w:color="808080"/>
            </w:tcBorders>
            <w:vAlign w:val="center"/>
          </w:tcPr>
          <w:p w14:paraId="770312C0" w14:textId="77777777" w:rsidR="00DB5279" w:rsidRDefault="00727D8B">
            <w:pPr>
              <w:spacing w:after="0" w:line="259" w:lineRule="auto"/>
              <w:ind w:left="18" w:firstLine="0"/>
              <w:jc w:val="left"/>
            </w:pPr>
            <w:r>
              <w:t xml:space="preserve">□SI    XNO </w:t>
            </w:r>
          </w:p>
        </w:tc>
      </w:tr>
      <w:tr w:rsidR="00DB5279" w14:paraId="3E0DFEE3" w14:textId="77777777">
        <w:trPr>
          <w:trHeight w:val="284"/>
        </w:trPr>
        <w:tc>
          <w:tcPr>
            <w:tcW w:w="9905" w:type="dxa"/>
            <w:gridSpan w:val="10"/>
            <w:tcBorders>
              <w:top w:val="single" w:sz="3" w:space="0" w:color="808080"/>
              <w:left w:val="single" w:sz="3" w:space="0" w:color="808080"/>
              <w:bottom w:val="nil"/>
              <w:right w:val="single" w:sz="3" w:space="0" w:color="808080"/>
            </w:tcBorders>
          </w:tcPr>
          <w:p w14:paraId="505A94DF" w14:textId="77777777" w:rsidR="00DB5279" w:rsidRDefault="00727D8B">
            <w:pPr>
              <w:spacing w:after="0" w:line="259" w:lineRule="auto"/>
              <w:ind w:left="0" w:firstLine="0"/>
              <w:jc w:val="left"/>
            </w:pPr>
            <w:r>
              <w:t xml:space="preserve">Forma de presentación de ofertas:  </w:t>
            </w:r>
          </w:p>
        </w:tc>
      </w:tr>
      <w:tr w:rsidR="00DB5279" w14:paraId="7D736E94" w14:textId="77777777">
        <w:trPr>
          <w:trHeight w:val="412"/>
        </w:trPr>
        <w:tc>
          <w:tcPr>
            <w:tcW w:w="9905" w:type="dxa"/>
            <w:gridSpan w:val="10"/>
            <w:tcBorders>
              <w:top w:val="nil"/>
              <w:left w:val="single" w:sz="3" w:space="0" w:color="808080"/>
              <w:bottom w:val="nil"/>
              <w:right w:val="single" w:sz="3" w:space="0" w:color="808080"/>
            </w:tcBorders>
          </w:tcPr>
          <w:p w14:paraId="39F81611" w14:textId="77777777" w:rsidR="00DB5279" w:rsidRDefault="00727D8B">
            <w:pPr>
              <w:spacing w:after="0" w:line="259" w:lineRule="auto"/>
              <w:ind w:left="84" w:firstLine="0"/>
              <w:jc w:val="left"/>
            </w:pPr>
            <w:r>
              <w:t xml:space="preserve">Forma de Presentación  </w:t>
            </w:r>
          </w:p>
        </w:tc>
      </w:tr>
      <w:tr w:rsidR="00DB5279" w14:paraId="76095AAB" w14:textId="77777777">
        <w:trPr>
          <w:trHeight w:val="409"/>
        </w:trPr>
        <w:tc>
          <w:tcPr>
            <w:tcW w:w="9905" w:type="dxa"/>
            <w:gridSpan w:val="10"/>
            <w:tcBorders>
              <w:top w:val="nil"/>
              <w:left w:val="single" w:sz="3" w:space="0" w:color="808080"/>
              <w:bottom w:val="nil"/>
              <w:right w:val="single" w:sz="3" w:space="0" w:color="808080"/>
            </w:tcBorders>
          </w:tcPr>
          <w:p w14:paraId="50660CE4" w14:textId="77777777" w:rsidR="00DB5279" w:rsidRDefault="00727D8B">
            <w:pPr>
              <w:spacing w:after="0" w:line="259" w:lineRule="auto"/>
              <w:ind w:left="84" w:firstLine="0"/>
              <w:jc w:val="left"/>
            </w:pPr>
            <w:r>
              <w:t xml:space="preserve">Mediante archivos electrónicos </w:t>
            </w:r>
          </w:p>
        </w:tc>
      </w:tr>
      <w:tr w:rsidR="00DB5279" w14:paraId="70239B08" w14:textId="77777777">
        <w:trPr>
          <w:trHeight w:val="292"/>
        </w:trPr>
        <w:tc>
          <w:tcPr>
            <w:tcW w:w="9905" w:type="dxa"/>
            <w:gridSpan w:val="10"/>
            <w:tcBorders>
              <w:top w:val="nil"/>
              <w:left w:val="single" w:sz="3" w:space="0" w:color="808080"/>
              <w:bottom w:val="single" w:sz="3" w:space="0" w:color="808080"/>
              <w:right w:val="single" w:sz="3" w:space="0" w:color="808080"/>
            </w:tcBorders>
          </w:tcPr>
          <w:p w14:paraId="5FE85C23" w14:textId="77777777" w:rsidR="00DB5279" w:rsidRDefault="00727D8B">
            <w:pPr>
              <w:spacing w:after="0" w:line="259" w:lineRule="auto"/>
              <w:ind w:left="0" w:firstLine="0"/>
              <w:jc w:val="left"/>
            </w:pPr>
            <w:r>
              <w:t xml:space="preserve">□Manual         </w:t>
            </w:r>
            <w:proofErr w:type="spellStart"/>
            <w:r>
              <w:t>XElectrónica</w:t>
            </w:r>
            <w:proofErr w:type="spellEnd"/>
            <w:r>
              <w:t xml:space="preserve">          □Manual y Electrónica </w:t>
            </w:r>
          </w:p>
        </w:tc>
      </w:tr>
      <w:tr w:rsidR="00DB5279" w14:paraId="010A8DB8"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20FF6676" w14:textId="77777777" w:rsidR="00DB5279" w:rsidRDefault="00727D8B">
            <w:pPr>
              <w:spacing w:after="0" w:line="259" w:lineRule="auto"/>
              <w:ind w:left="0" w:firstLine="0"/>
              <w:jc w:val="left"/>
            </w:pPr>
            <w:r>
              <w:t xml:space="preserve">Cabe recurso especial: □SI    XNO </w:t>
            </w:r>
          </w:p>
        </w:tc>
      </w:tr>
      <w:tr w:rsidR="00DB5279" w14:paraId="4171DF1C"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0CEB7EF3" w14:textId="77777777" w:rsidR="00DB5279" w:rsidRDefault="00727D8B">
            <w:pPr>
              <w:spacing w:after="0" w:line="259" w:lineRule="auto"/>
              <w:ind w:left="0" w:firstLine="0"/>
              <w:jc w:val="left"/>
            </w:pPr>
            <w:r>
              <w:t xml:space="preserve">Contrato sujeto a regulación armonizada: □SI    XNO </w:t>
            </w:r>
          </w:p>
        </w:tc>
      </w:tr>
      <w:tr w:rsidR="00DB5279" w14:paraId="4C10734C" w14:textId="77777777">
        <w:trPr>
          <w:trHeight w:val="307"/>
        </w:trPr>
        <w:tc>
          <w:tcPr>
            <w:tcW w:w="9905" w:type="dxa"/>
            <w:gridSpan w:val="10"/>
            <w:tcBorders>
              <w:top w:val="single" w:sz="3" w:space="0" w:color="808080"/>
              <w:left w:val="single" w:sz="3" w:space="0" w:color="808080"/>
              <w:bottom w:val="single" w:sz="3" w:space="0" w:color="808080"/>
              <w:right w:val="single" w:sz="3" w:space="0" w:color="808080"/>
            </w:tcBorders>
          </w:tcPr>
          <w:p w14:paraId="4889084E" w14:textId="77777777" w:rsidR="00DB5279" w:rsidRDefault="00727D8B">
            <w:pPr>
              <w:spacing w:after="0" w:line="259" w:lineRule="auto"/>
              <w:ind w:left="0" w:firstLine="0"/>
              <w:jc w:val="left"/>
            </w:pPr>
            <w:r>
              <w:rPr>
                <w:b/>
              </w:rPr>
              <w:t>C. DEFINICIÓN DEL OBJETO DEL CONTRATO</w:t>
            </w:r>
            <w:r>
              <w:t xml:space="preserve"> </w:t>
            </w:r>
          </w:p>
        </w:tc>
      </w:tr>
      <w:tr w:rsidR="00DB5279" w14:paraId="59CB00F5" w14:textId="77777777">
        <w:trPr>
          <w:trHeight w:val="2599"/>
        </w:trPr>
        <w:tc>
          <w:tcPr>
            <w:tcW w:w="9905" w:type="dxa"/>
            <w:gridSpan w:val="10"/>
            <w:tcBorders>
              <w:top w:val="single" w:sz="3" w:space="0" w:color="808080"/>
              <w:left w:val="single" w:sz="3" w:space="0" w:color="808080"/>
              <w:bottom w:val="single" w:sz="3" w:space="0" w:color="808080"/>
              <w:right w:val="single" w:sz="3" w:space="0" w:color="808080"/>
            </w:tcBorders>
          </w:tcPr>
          <w:p w14:paraId="2E241815" w14:textId="77777777" w:rsidR="00DB5279" w:rsidRDefault="00727D8B">
            <w:pPr>
              <w:spacing w:after="0" w:line="259" w:lineRule="auto"/>
              <w:ind w:left="0" w:firstLine="0"/>
              <w:jc w:val="left"/>
            </w:pPr>
            <w:r>
              <w:rPr>
                <w:b/>
              </w:rPr>
              <w:lastRenderedPageBreak/>
              <w:t>Definición del objeto del contrato:</w:t>
            </w:r>
            <w:r>
              <w:t xml:space="preserve"> </w:t>
            </w:r>
          </w:p>
          <w:p w14:paraId="39BC9F91" w14:textId="77777777" w:rsidR="00DB5279" w:rsidRDefault="00727D8B">
            <w:pPr>
              <w:spacing w:after="38" w:line="275" w:lineRule="auto"/>
              <w:ind w:left="0" w:right="18" w:firstLine="0"/>
            </w:pPr>
            <w:r>
              <w:t xml:space="preserve">El objetivo de esta actuación es la ejecución del proyecto denominado </w:t>
            </w:r>
            <w:r>
              <w:rPr>
                <w:b/>
              </w:rPr>
              <w:t xml:space="preserve">“PROYECTO PARA LA HABILITACIÓN DE LOS ESPACIOS EXTERIORES Y FINALIZACIÓN DE LAS EDIFICACIONES EXISTENTES DE LA ANTIGUA UNIDAD ESCOLAR DE CAIDEROS PARA EL ALBERGUE DEL </w:t>
            </w:r>
          </w:p>
          <w:p w14:paraId="14425186" w14:textId="77777777" w:rsidR="00DB5279" w:rsidRDefault="00727D8B">
            <w:pPr>
              <w:spacing w:after="16" w:line="259" w:lineRule="auto"/>
              <w:ind w:left="0" w:firstLine="0"/>
              <w:jc w:val="left"/>
            </w:pPr>
            <w:r>
              <w:rPr>
                <w:b/>
              </w:rPr>
              <w:t xml:space="preserve">CAMINO DE SANTIAGO, T.M. DE GÁLDAR”. </w:t>
            </w:r>
          </w:p>
          <w:p w14:paraId="4F3E3EF8" w14:textId="77777777" w:rsidR="00DB5279" w:rsidRDefault="00727D8B">
            <w:pPr>
              <w:spacing w:after="0" w:line="276" w:lineRule="auto"/>
              <w:ind w:left="0" w:right="31" w:firstLine="0"/>
            </w:pPr>
            <w:r>
              <w:rPr>
                <w:rFonts w:ascii="Calibri" w:eastAsia="Calibri" w:hAnsi="Calibri" w:cs="Calibri"/>
                <w:noProof/>
              </w:rPr>
              <mc:AlternateContent>
                <mc:Choice Requires="wpg">
                  <w:drawing>
                    <wp:anchor distT="0" distB="0" distL="114300" distR="114300" simplePos="0" relativeHeight="251663360" behindDoc="1" locked="0" layoutInCell="1" allowOverlap="1" wp14:anchorId="60506217" wp14:editId="06D00704">
                      <wp:simplePos x="0" y="0"/>
                      <wp:positionH relativeFrom="column">
                        <wp:posOffset>6220071</wp:posOffset>
                      </wp:positionH>
                      <wp:positionV relativeFrom="paragraph">
                        <wp:posOffset>-958097</wp:posOffset>
                      </wp:positionV>
                      <wp:extent cx="85130" cy="3228365"/>
                      <wp:effectExtent l="0" t="0" r="0" b="0"/>
                      <wp:wrapNone/>
                      <wp:docPr id="74575" name="Group 74575"/>
                      <wp:cNvGraphicFramePr/>
                      <a:graphic xmlns:a="http://schemas.openxmlformats.org/drawingml/2006/main">
                        <a:graphicData uri="http://schemas.microsoft.com/office/word/2010/wordprocessingGroup">
                          <wpg:wgp>
                            <wpg:cNvGrpSpPr/>
                            <wpg:grpSpPr>
                              <a:xfrm>
                                <a:off x="0" y="0"/>
                                <a:ext cx="85130" cy="3228365"/>
                                <a:chOff x="0" y="0"/>
                                <a:chExt cx="85130" cy="3228365"/>
                              </a:xfrm>
                            </wpg:grpSpPr>
                            <wps:wsp>
                              <wps:cNvPr id="1581" name="Rectangle 1581"/>
                              <wps:cNvSpPr/>
                              <wps:spPr>
                                <a:xfrm rot="-5399999">
                                  <a:off x="-2090251" y="1024889"/>
                                  <a:ext cx="4293726" cy="113224"/>
                                </a:xfrm>
                                <a:prstGeom prst="rect">
                                  <a:avLst/>
                                </a:prstGeom>
                                <a:ln>
                                  <a:noFill/>
                                </a:ln>
                              </wps:spPr>
                              <wps:txbx>
                                <w:txbxContent>
                                  <w:p w14:paraId="5F3995D7"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5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4575" style="width:6.70312pt;height:254.202pt;position:absolute;z-index:-2147482960;mso-position-horizontal-relative:text;mso-position-horizontal:absolute;margin-left:489.769pt;mso-position-vertical-relative:text;margin-top:-75.4408pt;" coordsize="851,32283">
                      <v:rect id="Rectangle 1581" style="position:absolute;width:42937;height:1132;left:-20902;top:1024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5 de 54 </w:t>
                              </w:r>
                            </w:p>
                          </w:txbxContent>
                        </v:textbox>
                      </v:rect>
                    </v:group>
                  </w:pict>
                </mc:Fallback>
              </mc:AlternateContent>
            </w:r>
            <w:r>
              <w:t xml:space="preserve">La finalidad de este proyecto es la de definir todos los datos descriptivos, urbanísticos y técnicos necesarios para la construcción de la obra referenciada, para que se realice siguiendo las reglas de la buena construcción y la reglamentación aplicable. </w:t>
            </w:r>
          </w:p>
          <w:p w14:paraId="2202A043" w14:textId="77777777" w:rsidR="00DB5279" w:rsidRDefault="00727D8B">
            <w:pPr>
              <w:spacing w:after="0" w:line="259" w:lineRule="auto"/>
              <w:ind w:left="0" w:firstLine="0"/>
              <w:jc w:val="left"/>
            </w:pPr>
            <w:r>
              <w:t xml:space="preserve"> </w:t>
            </w:r>
          </w:p>
        </w:tc>
      </w:tr>
      <w:tr w:rsidR="00DB5279" w14:paraId="36CF01B2"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5BF08FF1" w14:textId="77777777" w:rsidR="00DB5279" w:rsidRDefault="00727D8B">
            <w:pPr>
              <w:spacing w:after="0" w:line="259" w:lineRule="auto"/>
              <w:ind w:left="0" w:firstLine="0"/>
              <w:jc w:val="left"/>
            </w:pPr>
            <w:r>
              <w:rPr>
                <w:b/>
                <w:i/>
              </w:rPr>
              <w:t xml:space="preserve"> </w:t>
            </w:r>
          </w:p>
        </w:tc>
      </w:tr>
      <w:tr w:rsidR="00DB5279" w14:paraId="6D7D0D62"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3E80C7C8" w14:textId="77777777" w:rsidR="00DB5279" w:rsidRDefault="00727D8B">
            <w:pPr>
              <w:spacing w:after="0" w:line="259" w:lineRule="auto"/>
              <w:ind w:left="0" w:firstLine="0"/>
              <w:jc w:val="left"/>
            </w:pPr>
            <w:r>
              <w:rPr>
                <w:b/>
              </w:rPr>
              <w:t>D. PRESUPUESTO BASE DE LICITACIÓN</w:t>
            </w:r>
            <w:r>
              <w:t xml:space="preserve"> </w:t>
            </w:r>
          </w:p>
        </w:tc>
      </w:tr>
      <w:tr w:rsidR="00DB5279" w14:paraId="0EEBE5D0" w14:textId="77777777">
        <w:trPr>
          <w:trHeight w:val="814"/>
        </w:trPr>
        <w:tc>
          <w:tcPr>
            <w:tcW w:w="5165" w:type="dxa"/>
            <w:gridSpan w:val="4"/>
            <w:tcBorders>
              <w:top w:val="single" w:sz="3" w:space="0" w:color="808080"/>
              <w:left w:val="single" w:sz="3" w:space="0" w:color="808080"/>
              <w:bottom w:val="single" w:sz="3" w:space="0" w:color="808080"/>
              <w:right w:val="single" w:sz="3" w:space="0" w:color="808080"/>
            </w:tcBorders>
          </w:tcPr>
          <w:p w14:paraId="71775E9C" w14:textId="77777777" w:rsidR="00DB5279" w:rsidRDefault="00727D8B">
            <w:pPr>
              <w:spacing w:after="0" w:line="259" w:lineRule="auto"/>
              <w:ind w:left="0" w:firstLine="0"/>
              <w:jc w:val="left"/>
            </w:pPr>
            <w:r>
              <w:t xml:space="preserve">Presupuesto base IGIC excluido:496.804,51 € </w:t>
            </w:r>
          </w:p>
        </w:tc>
        <w:tc>
          <w:tcPr>
            <w:tcW w:w="2047" w:type="dxa"/>
            <w:gridSpan w:val="2"/>
            <w:tcBorders>
              <w:top w:val="single" w:sz="3" w:space="0" w:color="808080"/>
              <w:left w:val="single" w:sz="3" w:space="0" w:color="808080"/>
              <w:bottom w:val="single" w:sz="3" w:space="0" w:color="808080"/>
              <w:right w:val="single" w:sz="3" w:space="0" w:color="808080"/>
            </w:tcBorders>
          </w:tcPr>
          <w:p w14:paraId="0B758A2D" w14:textId="77777777" w:rsidR="00DB5279" w:rsidRDefault="00727D8B">
            <w:pPr>
              <w:spacing w:after="0" w:line="259" w:lineRule="auto"/>
              <w:ind w:left="20" w:firstLine="0"/>
              <w:jc w:val="left"/>
            </w:pPr>
            <w:r>
              <w:t xml:space="preserve">Tipo de IGIC aplicable:7% </w:t>
            </w:r>
          </w:p>
        </w:tc>
        <w:tc>
          <w:tcPr>
            <w:tcW w:w="2693" w:type="dxa"/>
            <w:gridSpan w:val="4"/>
            <w:tcBorders>
              <w:top w:val="single" w:sz="3" w:space="0" w:color="808080"/>
              <w:left w:val="single" w:sz="3" w:space="0" w:color="808080"/>
              <w:bottom w:val="single" w:sz="3" w:space="0" w:color="808080"/>
              <w:right w:val="single" w:sz="3" w:space="0" w:color="808080"/>
            </w:tcBorders>
          </w:tcPr>
          <w:p w14:paraId="37428B6F" w14:textId="77777777" w:rsidR="00DB5279" w:rsidRDefault="00727D8B">
            <w:pPr>
              <w:spacing w:after="0" w:line="259" w:lineRule="auto"/>
              <w:ind w:left="20" w:right="96" w:firstLine="0"/>
              <w:jc w:val="left"/>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75A9E530" wp14:editId="11CA603F">
                      <wp:simplePos x="0" y="0"/>
                      <wp:positionH relativeFrom="column">
                        <wp:posOffset>1488038</wp:posOffset>
                      </wp:positionH>
                      <wp:positionV relativeFrom="paragraph">
                        <wp:posOffset>-675472</wp:posOffset>
                      </wp:positionV>
                      <wp:extent cx="161330" cy="1802359"/>
                      <wp:effectExtent l="0" t="0" r="0" b="0"/>
                      <wp:wrapSquare wrapText="bothSides"/>
                      <wp:docPr id="74830" name="Group 74830"/>
                      <wp:cNvGraphicFramePr/>
                      <a:graphic xmlns:a="http://schemas.openxmlformats.org/drawingml/2006/main">
                        <a:graphicData uri="http://schemas.microsoft.com/office/word/2010/wordprocessingGroup">
                          <wpg:wgp>
                            <wpg:cNvGrpSpPr/>
                            <wpg:grpSpPr>
                              <a:xfrm>
                                <a:off x="0" y="0"/>
                                <a:ext cx="161330" cy="1802359"/>
                                <a:chOff x="0" y="0"/>
                                <a:chExt cx="161330" cy="1802359"/>
                              </a:xfrm>
                            </wpg:grpSpPr>
                            <wps:wsp>
                              <wps:cNvPr id="1579" name="Rectangle 1579"/>
                              <wps:cNvSpPr/>
                              <wps:spPr>
                                <a:xfrm rot="-5399999">
                                  <a:off x="-1141957" y="547178"/>
                                  <a:ext cx="2397138" cy="113224"/>
                                </a:xfrm>
                                <a:prstGeom prst="rect">
                                  <a:avLst/>
                                </a:prstGeom>
                                <a:ln>
                                  <a:noFill/>
                                </a:ln>
                              </wps:spPr>
                              <wps:txbx>
                                <w:txbxContent>
                                  <w:p w14:paraId="1CCEC547"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1580" name="Rectangle 1580"/>
                              <wps:cNvSpPr/>
                              <wps:spPr>
                                <a:xfrm rot="-5399999">
                                  <a:off x="-880445" y="732490"/>
                                  <a:ext cx="2026515" cy="113225"/>
                                </a:xfrm>
                                <a:prstGeom prst="rect">
                                  <a:avLst/>
                                </a:prstGeom>
                                <a:ln>
                                  <a:noFill/>
                                </a:ln>
                              </wps:spPr>
                              <wps:txbx>
                                <w:txbxContent>
                                  <w:p w14:paraId="2E618168"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g:wgp>
                        </a:graphicData>
                      </a:graphic>
                    </wp:anchor>
                  </w:drawing>
                </mc:Choice>
                <mc:Fallback xmlns:a="http://schemas.openxmlformats.org/drawingml/2006/main" xmlns="">
                  <w:pict>
                    <v:group id="Group 74830" style="width:12.7031pt;height:141.918pt;position:absolute;mso-position-horizontal-relative:text;mso-position-horizontal:absolute;margin-left:117.168pt;mso-position-vertical-relative:text;margin-top:-53.1868pt;" coordsize="1613,18023">
                      <v:rect id="Rectangle 1579" style="position:absolute;width:23971;height:1132;left:-11419;top:547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1580" style="position:absolute;width:20265;height:1132;left:-8804;top:732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w10:wrap type="square"/>
                    </v:group>
                  </w:pict>
                </mc:Fallback>
              </mc:AlternateContent>
            </w:r>
            <w:r>
              <w:t>Presupuesto base Licitación IGIC incluido:</w:t>
            </w:r>
            <w:r>
              <w:rPr>
                <w:b/>
              </w:rPr>
              <w:t>531.580,83€</w:t>
            </w:r>
            <w:r>
              <w:t xml:space="preserve"> </w:t>
            </w:r>
          </w:p>
        </w:tc>
      </w:tr>
      <w:tr w:rsidR="00DB5279" w14:paraId="377CE003"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0ADC10CB" w14:textId="77777777" w:rsidR="00DB5279" w:rsidRDefault="00727D8B">
            <w:pPr>
              <w:spacing w:after="0" w:line="259" w:lineRule="auto"/>
              <w:ind w:left="0" w:firstLine="0"/>
              <w:jc w:val="left"/>
            </w:pPr>
            <w:r>
              <w:t xml:space="preserve">Aplicación presupuestaria: 336.63200 </w:t>
            </w:r>
          </w:p>
        </w:tc>
      </w:tr>
      <w:tr w:rsidR="00DB5279" w14:paraId="4A3A7DD3"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4CAAA9A2" w14:textId="77777777" w:rsidR="00DB5279" w:rsidRDefault="00727D8B">
            <w:pPr>
              <w:spacing w:after="0" w:line="259" w:lineRule="auto"/>
              <w:ind w:left="0" w:firstLine="0"/>
              <w:jc w:val="left"/>
            </w:pPr>
            <w:r>
              <w:rPr>
                <w:b/>
              </w:rPr>
              <w:t xml:space="preserve">Sistema de determinación del precio: </w:t>
            </w:r>
            <w:r>
              <w:t xml:space="preserve">mediante proyecto de obras </w:t>
            </w:r>
          </w:p>
        </w:tc>
      </w:tr>
      <w:tr w:rsidR="00DB5279" w14:paraId="4BA8C354" w14:textId="77777777">
        <w:trPr>
          <w:trHeight w:val="307"/>
        </w:trPr>
        <w:tc>
          <w:tcPr>
            <w:tcW w:w="9905" w:type="dxa"/>
            <w:gridSpan w:val="10"/>
            <w:tcBorders>
              <w:top w:val="single" w:sz="3" w:space="0" w:color="808080"/>
              <w:left w:val="single" w:sz="3" w:space="0" w:color="808080"/>
              <w:bottom w:val="single" w:sz="3" w:space="0" w:color="808080"/>
              <w:right w:val="single" w:sz="3" w:space="0" w:color="808080"/>
            </w:tcBorders>
          </w:tcPr>
          <w:p w14:paraId="40F9D68D" w14:textId="77777777" w:rsidR="00DB5279" w:rsidRDefault="00727D8B">
            <w:pPr>
              <w:spacing w:after="0" w:line="259" w:lineRule="auto"/>
              <w:ind w:left="0" w:firstLine="0"/>
              <w:jc w:val="left"/>
            </w:pPr>
            <w:r>
              <w:rPr>
                <w:b/>
              </w:rPr>
              <w:t>E. VALOR ESTIMADO</w:t>
            </w:r>
            <w:r>
              <w:t xml:space="preserve"> </w:t>
            </w:r>
          </w:p>
        </w:tc>
      </w:tr>
      <w:tr w:rsidR="00DB5279" w14:paraId="2D1444B1" w14:textId="77777777">
        <w:trPr>
          <w:trHeight w:val="311"/>
        </w:trPr>
        <w:tc>
          <w:tcPr>
            <w:tcW w:w="8221" w:type="dxa"/>
            <w:gridSpan w:val="9"/>
            <w:tcBorders>
              <w:top w:val="nil"/>
              <w:left w:val="single" w:sz="3" w:space="0" w:color="808080"/>
              <w:bottom w:val="single" w:sz="3" w:space="0" w:color="808080"/>
              <w:right w:val="single" w:sz="3" w:space="0" w:color="808080"/>
            </w:tcBorders>
          </w:tcPr>
          <w:p w14:paraId="245A3AC5" w14:textId="77777777" w:rsidR="00DB5279" w:rsidRDefault="00727D8B">
            <w:pPr>
              <w:spacing w:after="0" w:line="259" w:lineRule="auto"/>
              <w:ind w:left="0" w:firstLine="0"/>
              <w:jc w:val="left"/>
            </w:pPr>
            <w:proofErr w:type="gramStart"/>
            <w:r>
              <w:t>TOTAL</w:t>
            </w:r>
            <w:proofErr w:type="gramEnd"/>
            <w:r>
              <w:t xml:space="preserve"> VALOR ESTIMADO:  </w:t>
            </w:r>
          </w:p>
        </w:tc>
        <w:tc>
          <w:tcPr>
            <w:tcW w:w="1685" w:type="dxa"/>
            <w:tcBorders>
              <w:top w:val="nil"/>
              <w:left w:val="single" w:sz="3" w:space="0" w:color="808080"/>
              <w:bottom w:val="single" w:sz="3" w:space="0" w:color="808080"/>
              <w:right w:val="single" w:sz="3" w:space="0" w:color="808080"/>
            </w:tcBorders>
          </w:tcPr>
          <w:p w14:paraId="348D5575" w14:textId="77777777" w:rsidR="00DB5279" w:rsidRDefault="00727D8B">
            <w:pPr>
              <w:spacing w:after="0" w:line="259" w:lineRule="auto"/>
              <w:ind w:left="2" w:firstLine="0"/>
              <w:jc w:val="left"/>
            </w:pPr>
            <w:r>
              <w:t xml:space="preserve">496.804,51€ </w:t>
            </w:r>
          </w:p>
        </w:tc>
      </w:tr>
      <w:tr w:rsidR="00DB5279" w14:paraId="5F1CDB9C" w14:textId="77777777">
        <w:trPr>
          <w:trHeight w:val="816"/>
        </w:trPr>
        <w:tc>
          <w:tcPr>
            <w:tcW w:w="4720" w:type="dxa"/>
            <w:gridSpan w:val="3"/>
            <w:tcBorders>
              <w:top w:val="single" w:sz="3" w:space="0" w:color="808080"/>
              <w:left w:val="single" w:sz="3" w:space="0" w:color="808080"/>
              <w:bottom w:val="single" w:sz="3" w:space="0" w:color="808080"/>
              <w:right w:val="single" w:sz="3" w:space="0" w:color="808080"/>
            </w:tcBorders>
          </w:tcPr>
          <w:p w14:paraId="7D9C164F" w14:textId="77777777" w:rsidR="00DB5279" w:rsidRDefault="00727D8B">
            <w:pPr>
              <w:spacing w:after="0" w:line="259" w:lineRule="auto"/>
              <w:ind w:left="0" w:firstLine="0"/>
              <w:jc w:val="left"/>
            </w:pPr>
            <w:r>
              <w:rPr>
                <w:b/>
              </w:rPr>
              <w:t>H. PLAZO DE EJECUCIÓN</w:t>
            </w:r>
            <w:r>
              <w:t xml:space="preserve"> </w:t>
            </w:r>
          </w:p>
          <w:p w14:paraId="6810D6FF" w14:textId="77777777" w:rsidR="00DB5279" w:rsidRDefault="00727D8B">
            <w:pPr>
              <w:spacing w:after="0" w:line="259" w:lineRule="auto"/>
              <w:ind w:left="0" w:firstLine="0"/>
              <w:jc w:val="left"/>
            </w:pPr>
            <w:r>
              <w:t xml:space="preserve">4,5 meses (máximo 01 de junio de 2025) </w:t>
            </w:r>
          </w:p>
        </w:tc>
        <w:tc>
          <w:tcPr>
            <w:tcW w:w="3155" w:type="dxa"/>
            <w:gridSpan w:val="4"/>
            <w:tcBorders>
              <w:top w:val="single" w:sz="3" w:space="0" w:color="808080"/>
              <w:left w:val="single" w:sz="3" w:space="0" w:color="808080"/>
              <w:bottom w:val="single" w:sz="3" w:space="0" w:color="808080"/>
              <w:right w:val="single" w:sz="3" w:space="0" w:color="808080"/>
            </w:tcBorders>
          </w:tcPr>
          <w:p w14:paraId="6914F00B" w14:textId="77777777" w:rsidR="00DB5279" w:rsidRDefault="00727D8B">
            <w:pPr>
              <w:spacing w:after="0" w:line="259" w:lineRule="auto"/>
              <w:ind w:left="0" w:right="1130" w:firstLine="0"/>
              <w:jc w:val="left"/>
            </w:pPr>
            <w:r>
              <w:rPr>
                <w:b/>
              </w:rPr>
              <w:t>I. PRÓRROGA</w:t>
            </w:r>
            <w:r>
              <w:t xml:space="preserve"> □SI XNO  </w:t>
            </w:r>
          </w:p>
        </w:tc>
        <w:tc>
          <w:tcPr>
            <w:tcW w:w="2030" w:type="dxa"/>
            <w:gridSpan w:val="3"/>
            <w:tcBorders>
              <w:top w:val="single" w:sz="3" w:space="0" w:color="808080"/>
              <w:left w:val="single" w:sz="3" w:space="0" w:color="808080"/>
              <w:bottom w:val="single" w:sz="3" w:space="0" w:color="808080"/>
              <w:right w:val="single" w:sz="3" w:space="0" w:color="808080"/>
            </w:tcBorders>
          </w:tcPr>
          <w:p w14:paraId="6349B60D" w14:textId="77777777" w:rsidR="00DB5279" w:rsidRDefault="00727D8B">
            <w:pPr>
              <w:spacing w:after="0" w:line="259" w:lineRule="auto"/>
              <w:ind w:left="0" w:firstLine="0"/>
              <w:jc w:val="left"/>
            </w:pPr>
            <w:r>
              <w:rPr>
                <w:b/>
              </w:rPr>
              <w:t xml:space="preserve">J. PLAZO DE </w:t>
            </w:r>
          </w:p>
          <w:p w14:paraId="1DDA0BAF" w14:textId="77777777" w:rsidR="00DB5279" w:rsidRDefault="00727D8B">
            <w:pPr>
              <w:spacing w:after="0" w:line="259" w:lineRule="auto"/>
              <w:ind w:left="0" w:firstLine="0"/>
              <w:jc w:val="left"/>
            </w:pPr>
            <w:r>
              <w:rPr>
                <w:b/>
              </w:rPr>
              <w:t>GARANTÍA</w:t>
            </w:r>
            <w:r>
              <w:t xml:space="preserve"> </w:t>
            </w:r>
          </w:p>
          <w:p w14:paraId="50FEEED2" w14:textId="77777777" w:rsidR="00DB5279" w:rsidRDefault="00727D8B">
            <w:pPr>
              <w:spacing w:after="0" w:line="259" w:lineRule="auto"/>
              <w:ind w:left="0" w:firstLine="0"/>
              <w:jc w:val="left"/>
            </w:pPr>
            <w:r>
              <w:t xml:space="preserve">2 años </w:t>
            </w:r>
          </w:p>
        </w:tc>
      </w:tr>
      <w:tr w:rsidR="00DB5279" w14:paraId="43569473" w14:textId="77777777">
        <w:trPr>
          <w:trHeight w:val="310"/>
        </w:trPr>
        <w:tc>
          <w:tcPr>
            <w:tcW w:w="4720" w:type="dxa"/>
            <w:gridSpan w:val="3"/>
            <w:tcBorders>
              <w:top w:val="single" w:sz="3" w:space="0" w:color="808080"/>
              <w:left w:val="single" w:sz="3" w:space="0" w:color="808080"/>
              <w:bottom w:val="single" w:sz="3" w:space="0" w:color="808080"/>
              <w:right w:val="single" w:sz="3" w:space="0" w:color="808080"/>
            </w:tcBorders>
          </w:tcPr>
          <w:p w14:paraId="7121CA08" w14:textId="77777777" w:rsidR="00DB5279" w:rsidRDefault="00727D8B">
            <w:pPr>
              <w:spacing w:after="0" w:line="259" w:lineRule="auto"/>
              <w:ind w:left="0" w:firstLine="0"/>
              <w:jc w:val="left"/>
            </w:pPr>
            <w:r>
              <w:t xml:space="preserve">  </w:t>
            </w:r>
          </w:p>
        </w:tc>
        <w:tc>
          <w:tcPr>
            <w:tcW w:w="3155" w:type="dxa"/>
            <w:gridSpan w:val="4"/>
            <w:tcBorders>
              <w:top w:val="single" w:sz="3" w:space="0" w:color="808080"/>
              <w:left w:val="single" w:sz="3" w:space="0" w:color="808080"/>
              <w:bottom w:val="single" w:sz="3" w:space="0" w:color="808080"/>
              <w:right w:val="single" w:sz="3" w:space="0" w:color="808080"/>
            </w:tcBorders>
          </w:tcPr>
          <w:p w14:paraId="3850975B" w14:textId="77777777" w:rsidR="00DB5279" w:rsidRDefault="00727D8B">
            <w:pPr>
              <w:spacing w:after="0" w:line="259" w:lineRule="auto"/>
              <w:ind w:left="0" w:firstLine="0"/>
              <w:jc w:val="left"/>
            </w:pPr>
            <w:r>
              <w:t xml:space="preserve">Duración máxima: </w:t>
            </w:r>
          </w:p>
        </w:tc>
        <w:tc>
          <w:tcPr>
            <w:tcW w:w="2030" w:type="dxa"/>
            <w:gridSpan w:val="3"/>
            <w:tcBorders>
              <w:top w:val="single" w:sz="3" w:space="0" w:color="808080"/>
              <w:left w:val="single" w:sz="3" w:space="0" w:color="808080"/>
              <w:bottom w:val="single" w:sz="3" w:space="0" w:color="808080"/>
              <w:right w:val="single" w:sz="3" w:space="0" w:color="808080"/>
            </w:tcBorders>
          </w:tcPr>
          <w:p w14:paraId="06CB610B" w14:textId="77777777" w:rsidR="00DB5279" w:rsidRDefault="00727D8B">
            <w:pPr>
              <w:spacing w:after="0" w:line="259" w:lineRule="auto"/>
              <w:ind w:left="0" w:firstLine="0"/>
              <w:jc w:val="left"/>
            </w:pPr>
            <w:r>
              <w:t xml:space="preserve">  </w:t>
            </w:r>
          </w:p>
        </w:tc>
      </w:tr>
      <w:tr w:rsidR="00DB5279" w14:paraId="21C1DBD5" w14:textId="77777777">
        <w:trPr>
          <w:trHeight w:val="307"/>
        </w:trPr>
        <w:tc>
          <w:tcPr>
            <w:tcW w:w="9905" w:type="dxa"/>
            <w:gridSpan w:val="10"/>
            <w:tcBorders>
              <w:top w:val="single" w:sz="3" w:space="0" w:color="808080"/>
              <w:left w:val="single" w:sz="3" w:space="0" w:color="808080"/>
              <w:bottom w:val="single" w:sz="3" w:space="0" w:color="808080"/>
              <w:right w:val="single" w:sz="3" w:space="0" w:color="808080"/>
            </w:tcBorders>
          </w:tcPr>
          <w:p w14:paraId="6B89D51E" w14:textId="77777777" w:rsidR="00DB5279" w:rsidRDefault="00727D8B">
            <w:pPr>
              <w:spacing w:after="0" w:line="259" w:lineRule="auto"/>
              <w:ind w:left="0" w:firstLine="0"/>
              <w:jc w:val="left"/>
            </w:pPr>
            <w:r>
              <w:rPr>
                <w:b/>
              </w:rPr>
              <w:t>I. ADMISIBILIDAD DE VARIANTES</w:t>
            </w:r>
            <w:r>
              <w:t xml:space="preserve"> </w:t>
            </w:r>
          </w:p>
        </w:tc>
      </w:tr>
      <w:tr w:rsidR="00DB5279" w14:paraId="213EDF43"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251B3EA4" w14:textId="77777777" w:rsidR="00DB5279" w:rsidRDefault="00727D8B">
            <w:pPr>
              <w:spacing w:after="0" w:line="259" w:lineRule="auto"/>
              <w:ind w:left="0" w:firstLine="0"/>
              <w:jc w:val="left"/>
            </w:pPr>
            <w:r>
              <w:t xml:space="preserve">□SI                                 XNO </w:t>
            </w:r>
          </w:p>
        </w:tc>
      </w:tr>
      <w:tr w:rsidR="00DB5279" w14:paraId="3DCF664C"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0407E456" w14:textId="77777777" w:rsidR="00DB5279" w:rsidRDefault="00727D8B">
            <w:pPr>
              <w:spacing w:after="0" w:line="259" w:lineRule="auto"/>
              <w:ind w:left="0" w:firstLine="0"/>
              <w:jc w:val="left"/>
            </w:pPr>
            <w:r>
              <w:rPr>
                <w:b/>
              </w:rPr>
              <w:t>J. CONDICIONES ESPECIALES DE EJECUCIÓN</w:t>
            </w:r>
            <w:r>
              <w:t xml:space="preserve"> </w:t>
            </w:r>
          </w:p>
        </w:tc>
      </w:tr>
      <w:tr w:rsidR="00DB5279" w14:paraId="4C86C7CB"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58944E25" w14:textId="77777777" w:rsidR="00DB5279" w:rsidRDefault="00727D8B">
            <w:pPr>
              <w:spacing w:after="0" w:line="259" w:lineRule="auto"/>
              <w:ind w:left="0" w:firstLine="0"/>
              <w:jc w:val="left"/>
            </w:pPr>
            <w:r>
              <w:t xml:space="preserve">XSI                          □NO </w:t>
            </w:r>
          </w:p>
        </w:tc>
      </w:tr>
      <w:tr w:rsidR="00DB5279" w14:paraId="7688D425" w14:textId="77777777">
        <w:trPr>
          <w:trHeight w:val="307"/>
        </w:trPr>
        <w:tc>
          <w:tcPr>
            <w:tcW w:w="9905" w:type="dxa"/>
            <w:gridSpan w:val="10"/>
            <w:tcBorders>
              <w:top w:val="single" w:sz="3" w:space="0" w:color="808080"/>
              <w:left w:val="single" w:sz="3" w:space="0" w:color="808080"/>
              <w:bottom w:val="single" w:sz="3" w:space="0" w:color="808080"/>
              <w:right w:val="single" w:sz="3" w:space="0" w:color="808080"/>
            </w:tcBorders>
          </w:tcPr>
          <w:p w14:paraId="69AB953A" w14:textId="77777777" w:rsidR="00DB5279" w:rsidRDefault="00727D8B">
            <w:pPr>
              <w:spacing w:after="0" w:line="259" w:lineRule="auto"/>
              <w:ind w:left="0" w:firstLine="0"/>
              <w:jc w:val="left"/>
            </w:pPr>
            <w:r>
              <w:rPr>
                <w:b/>
              </w:rPr>
              <w:t>K. REVISIÓN DE PRECIOS</w:t>
            </w:r>
            <w:r>
              <w:t xml:space="preserve"> </w:t>
            </w:r>
          </w:p>
        </w:tc>
      </w:tr>
      <w:tr w:rsidR="00DB5279" w14:paraId="6F99AB2C"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7A3F75DD" w14:textId="77777777" w:rsidR="00DB5279" w:rsidRDefault="00727D8B">
            <w:pPr>
              <w:spacing w:after="0" w:line="259" w:lineRule="auto"/>
              <w:ind w:left="0" w:firstLine="0"/>
              <w:jc w:val="left"/>
            </w:pPr>
            <w:r>
              <w:t xml:space="preserve">□SI    XNO   Fórmula: No </w:t>
            </w:r>
          </w:p>
        </w:tc>
      </w:tr>
      <w:tr w:rsidR="00DB5279" w14:paraId="026075E9"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7548BBFB" w14:textId="77777777" w:rsidR="00DB5279" w:rsidRDefault="00727D8B">
            <w:pPr>
              <w:spacing w:after="0" w:line="259" w:lineRule="auto"/>
              <w:ind w:left="0" w:firstLine="0"/>
              <w:jc w:val="left"/>
            </w:pPr>
            <w:r>
              <w:rPr>
                <w:b/>
              </w:rPr>
              <w:t>L. GARANTÍAS</w:t>
            </w:r>
            <w:r>
              <w:t xml:space="preserve"> </w:t>
            </w:r>
          </w:p>
        </w:tc>
      </w:tr>
      <w:tr w:rsidR="00DB5279" w14:paraId="3A2ED599" w14:textId="77777777">
        <w:trPr>
          <w:trHeight w:val="310"/>
        </w:trPr>
        <w:tc>
          <w:tcPr>
            <w:tcW w:w="6478" w:type="dxa"/>
            <w:gridSpan w:val="5"/>
            <w:tcBorders>
              <w:top w:val="single" w:sz="3" w:space="0" w:color="808080"/>
              <w:left w:val="single" w:sz="3" w:space="0" w:color="808080"/>
              <w:bottom w:val="single" w:sz="3" w:space="0" w:color="808080"/>
              <w:right w:val="single" w:sz="3" w:space="0" w:color="808080"/>
            </w:tcBorders>
          </w:tcPr>
          <w:p w14:paraId="49982A82" w14:textId="77777777" w:rsidR="00DB5279" w:rsidRDefault="00727D8B">
            <w:pPr>
              <w:spacing w:after="0" w:line="259" w:lineRule="auto"/>
              <w:ind w:left="0" w:firstLine="0"/>
              <w:jc w:val="left"/>
            </w:pPr>
            <w:r>
              <w:t xml:space="preserve">PROVISIONAL: No </w:t>
            </w:r>
          </w:p>
        </w:tc>
        <w:tc>
          <w:tcPr>
            <w:tcW w:w="3428" w:type="dxa"/>
            <w:gridSpan w:val="5"/>
            <w:tcBorders>
              <w:top w:val="single" w:sz="3" w:space="0" w:color="808080"/>
              <w:left w:val="single" w:sz="3" w:space="0" w:color="808080"/>
              <w:bottom w:val="single" w:sz="3" w:space="0" w:color="808080"/>
              <w:right w:val="single" w:sz="3" w:space="0" w:color="808080"/>
            </w:tcBorders>
          </w:tcPr>
          <w:p w14:paraId="6DA3A647" w14:textId="77777777" w:rsidR="00DB5279" w:rsidRDefault="00727D8B">
            <w:pPr>
              <w:spacing w:after="0" w:line="259" w:lineRule="auto"/>
              <w:ind w:left="2" w:firstLine="0"/>
              <w:jc w:val="left"/>
            </w:pPr>
            <w:r>
              <w:t xml:space="preserve">ASCIENDE A ___________% </w:t>
            </w:r>
          </w:p>
        </w:tc>
      </w:tr>
      <w:tr w:rsidR="00DB5279" w14:paraId="2D5970BC" w14:textId="77777777">
        <w:trPr>
          <w:trHeight w:val="307"/>
        </w:trPr>
        <w:tc>
          <w:tcPr>
            <w:tcW w:w="6478" w:type="dxa"/>
            <w:gridSpan w:val="5"/>
            <w:tcBorders>
              <w:top w:val="single" w:sz="3" w:space="0" w:color="808080"/>
              <w:left w:val="single" w:sz="3" w:space="0" w:color="808080"/>
              <w:bottom w:val="single" w:sz="3" w:space="0" w:color="808080"/>
              <w:right w:val="single" w:sz="3" w:space="0" w:color="808080"/>
            </w:tcBorders>
          </w:tcPr>
          <w:p w14:paraId="31C52653" w14:textId="77777777" w:rsidR="00DB5279" w:rsidRDefault="00727D8B">
            <w:pPr>
              <w:spacing w:after="0" w:line="259" w:lineRule="auto"/>
              <w:ind w:left="0" w:firstLine="0"/>
              <w:jc w:val="left"/>
            </w:pPr>
            <w:proofErr w:type="gramStart"/>
            <w:r>
              <w:t>DEFINITIVA :</w:t>
            </w:r>
            <w:proofErr w:type="gramEnd"/>
            <w:r>
              <w:t xml:space="preserve"> </w:t>
            </w:r>
            <w:r>
              <w:rPr>
                <w:i/>
              </w:rPr>
              <w:t>Sí (5% del presupuesto de adjudicación)</w:t>
            </w:r>
            <w:r>
              <w:t xml:space="preserve"> </w:t>
            </w:r>
          </w:p>
        </w:tc>
        <w:tc>
          <w:tcPr>
            <w:tcW w:w="3428" w:type="dxa"/>
            <w:gridSpan w:val="5"/>
            <w:tcBorders>
              <w:top w:val="single" w:sz="3" w:space="0" w:color="808080"/>
              <w:left w:val="single" w:sz="3" w:space="0" w:color="808080"/>
              <w:bottom w:val="single" w:sz="3" w:space="0" w:color="808080"/>
              <w:right w:val="single" w:sz="3" w:space="0" w:color="808080"/>
            </w:tcBorders>
          </w:tcPr>
          <w:p w14:paraId="735C0C86" w14:textId="77777777" w:rsidR="00DB5279" w:rsidRDefault="00727D8B">
            <w:pPr>
              <w:spacing w:after="0" w:line="259" w:lineRule="auto"/>
              <w:ind w:left="2" w:firstLine="0"/>
              <w:jc w:val="left"/>
            </w:pPr>
            <w:r>
              <w:t xml:space="preserve">ASCIENDE A 5% </w:t>
            </w:r>
          </w:p>
        </w:tc>
      </w:tr>
      <w:tr w:rsidR="00DB5279" w14:paraId="2310C980" w14:textId="77777777">
        <w:trPr>
          <w:trHeight w:val="310"/>
        </w:trPr>
        <w:tc>
          <w:tcPr>
            <w:tcW w:w="6478" w:type="dxa"/>
            <w:gridSpan w:val="5"/>
            <w:tcBorders>
              <w:top w:val="single" w:sz="3" w:space="0" w:color="808080"/>
              <w:left w:val="single" w:sz="3" w:space="0" w:color="808080"/>
              <w:bottom w:val="single" w:sz="3" w:space="0" w:color="808080"/>
              <w:right w:val="single" w:sz="3" w:space="0" w:color="808080"/>
            </w:tcBorders>
          </w:tcPr>
          <w:p w14:paraId="5B46A01B" w14:textId="77777777" w:rsidR="00DB5279" w:rsidRDefault="00727D8B">
            <w:pPr>
              <w:spacing w:after="0" w:line="259" w:lineRule="auto"/>
              <w:ind w:left="0" w:firstLine="0"/>
              <w:jc w:val="left"/>
            </w:pPr>
            <w:r>
              <w:t xml:space="preserve">COMPLEMENTARIA: No </w:t>
            </w:r>
          </w:p>
        </w:tc>
        <w:tc>
          <w:tcPr>
            <w:tcW w:w="3428" w:type="dxa"/>
            <w:gridSpan w:val="5"/>
            <w:tcBorders>
              <w:top w:val="single" w:sz="3" w:space="0" w:color="808080"/>
              <w:left w:val="single" w:sz="3" w:space="0" w:color="808080"/>
              <w:bottom w:val="single" w:sz="3" w:space="0" w:color="808080"/>
              <w:right w:val="single" w:sz="3" w:space="0" w:color="808080"/>
            </w:tcBorders>
          </w:tcPr>
          <w:p w14:paraId="3F791469" w14:textId="77777777" w:rsidR="00DB5279" w:rsidRDefault="00727D8B">
            <w:pPr>
              <w:spacing w:after="0" w:line="259" w:lineRule="auto"/>
              <w:ind w:left="2" w:firstLine="0"/>
              <w:jc w:val="left"/>
            </w:pPr>
            <w:r>
              <w:t xml:space="preserve">ASCIENDE A ___________% </w:t>
            </w:r>
          </w:p>
        </w:tc>
      </w:tr>
      <w:tr w:rsidR="00DB5279" w14:paraId="197FBFCA"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560F06AB" w14:textId="77777777" w:rsidR="00DB5279" w:rsidRDefault="00727D8B">
            <w:pPr>
              <w:spacing w:after="0" w:line="259" w:lineRule="auto"/>
              <w:ind w:left="0" w:firstLine="0"/>
              <w:jc w:val="left"/>
            </w:pPr>
            <w:r>
              <w:rPr>
                <w:b/>
              </w:rPr>
              <w:t>M. ADSCRIPCIÓN OBLIGATORIA DE MEDIOS</w:t>
            </w:r>
            <w:r>
              <w:t xml:space="preserve"> </w:t>
            </w:r>
          </w:p>
        </w:tc>
      </w:tr>
      <w:tr w:rsidR="00DB5279" w14:paraId="34119441"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54ED70EA" w14:textId="77777777" w:rsidR="00DB5279" w:rsidRDefault="00727D8B">
            <w:pPr>
              <w:spacing w:after="0" w:line="259" w:lineRule="auto"/>
              <w:ind w:left="0" w:firstLine="0"/>
              <w:jc w:val="left"/>
            </w:pPr>
            <w:r>
              <w:t xml:space="preserve">□SI                               □NO </w:t>
            </w:r>
          </w:p>
        </w:tc>
      </w:tr>
      <w:tr w:rsidR="00DB5279" w14:paraId="13ABEFE1" w14:textId="77777777">
        <w:trPr>
          <w:trHeight w:val="307"/>
        </w:trPr>
        <w:tc>
          <w:tcPr>
            <w:tcW w:w="9905" w:type="dxa"/>
            <w:gridSpan w:val="10"/>
            <w:tcBorders>
              <w:top w:val="single" w:sz="3" w:space="0" w:color="808080"/>
              <w:left w:val="single" w:sz="3" w:space="0" w:color="808080"/>
              <w:bottom w:val="single" w:sz="3" w:space="0" w:color="808080"/>
              <w:right w:val="single" w:sz="3" w:space="0" w:color="808080"/>
            </w:tcBorders>
          </w:tcPr>
          <w:p w14:paraId="217153E3" w14:textId="77777777" w:rsidR="00DB5279" w:rsidRDefault="00727D8B">
            <w:pPr>
              <w:spacing w:after="0" w:line="259" w:lineRule="auto"/>
              <w:ind w:left="0" w:firstLine="0"/>
              <w:jc w:val="left"/>
            </w:pPr>
            <w:r>
              <w:rPr>
                <w:b/>
              </w:rPr>
              <w:t>N. SUBROGACIÓN</w:t>
            </w:r>
            <w:r>
              <w:t xml:space="preserve"> </w:t>
            </w:r>
          </w:p>
        </w:tc>
      </w:tr>
      <w:tr w:rsidR="00DB5279" w14:paraId="10570064"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461E37FF" w14:textId="77777777" w:rsidR="00DB5279" w:rsidRDefault="00727D8B">
            <w:pPr>
              <w:spacing w:after="0" w:line="259" w:lineRule="auto"/>
              <w:ind w:left="0" w:firstLine="0"/>
              <w:jc w:val="left"/>
            </w:pPr>
            <w:r>
              <w:t xml:space="preserve">□SI    XNO </w:t>
            </w:r>
          </w:p>
        </w:tc>
      </w:tr>
      <w:tr w:rsidR="00DB5279" w14:paraId="1EF669D9"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74B6AC21" w14:textId="77777777" w:rsidR="00DB5279" w:rsidRDefault="00727D8B">
            <w:pPr>
              <w:spacing w:after="0" w:line="259" w:lineRule="auto"/>
              <w:ind w:left="0" w:firstLine="0"/>
              <w:jc w:val="left"/>
            </w:pPr>
            <w:r>
              <w:rPr>
                <w:b/>
              </w:rPr>
              <w:t>Ñ. SUBCONTRATACIÓN</w:t>
            </w:r>
            <w:r>
              <w:t xml:space="preserve"> </w:t>
            </w:r>
          </w:p>
        </w:tc>
      </w:tr>
      <w:tr w:rsidR="00DB5279" w14:paraId="4449208F"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6E47670C" w14:textId="77777777" w:rsidR="00DB5279" w:rsidRDefault="00727D8B">
            <w:pPr>
              <w:spacing w:after="0" w:line="259" w:lineRule="auto"/>
              <w:ind w:left="0" w:firstLine="0"/>
              <w:jc w:val="left"/>
            </w:pPr>
            <w:r>
              <w:lastRenderedPageBreak/>
              <w:t xml:space="preserve">XSI                                □NO </w:t>
            </w:r>
          </w:p>
        </w:tc>
      </w:tr>
      <w:tr w:rsidR="00DB5279" w14:paraId="07558082" w14:textId="77777777">
        <w:trPr>
          <w:trHeight w:val="307"/>
        </w:trPr>
        <w:tc>
          <w:tcPr>
            <w:tcW w:w="9905" w:type="dxa"/>
            <w:gridSpan w:val="10"/>
            <w:tcBorders>
              <w:top w:val="single" w:sz="3" w:space="0" w:color="808080"/>
              <w:left w:val="single" w:sz="3" w:space="0" w:color="808080"/>
              <w:bottom w:val="single" w:sz="3" w:space="0" w:color="808080"/>
              <w:right w:val="single" w:sz="3" w:space="0" w:color="808080"/>
            </w:tcBorders>
          </w:tcPr>
          <w:p w14:paraId="4472E8B0" w14:textId="77777777" w:rsidR="00DB5279" w:rsidRDefault="00727D8B">
            <w:pPr>
              <w:spacing w:after="0" w:line="259" w:lineRule="auto"/>
              <w:ind w:left="0" w:firstLine="0"/>
              <w:jc w:val="left"/>
            </w:pPr>
            <w:r>
              <w:rPr>
                <w:b/>
              </w:rPr>
              <w:t>O. MODIFICACIONES CONTRACTUALES PREVISTAS</w:t>
            </w:r>
            <w:r>
              <w:t xml:space="preserve"> </w:t>
            </w:r>
          </w:p>
        </w:tc>
      </w:tr>
      <w:tr w:rsidR="00DB5279" w14:paraId="1C9354FB" w14:textId="77777777">
        <w:trPr>
          <w:trHeight w:val="310"/>
        </w:trPr>
        <w:tc>
          <w:tcPr>
            <w:tcW w:w="9905" w:type="dxa"/>
            <w:gridSpan w:val="10"/>
            <w:tcBorders>
              <w:top w:val="single" w:sz="3" w:space="0" w:color="808080"/>
              <w:left w:val="single" w:sz="3" w:space="0" w:color="808080"/>
              <w:bottom w:val="single" w:sz="3" w:space="0" w:color="808080"/>
              <w:right w:val="single" w:sz="3" w:space="0" w:color="808080"/>
            </w:tcBorders>
          </w:tcPr>
          <w:p w14:paraId="762FA329" w14:textId="77777777" w:rsidR="00DB5279" w:rsidRDefault="00727D8B">
            <w:pPr>
              <w:spacing w:after="0" w:line="259" w:lineRule="auto"/>
              <w:ind w:left="0" w:firstLine="0"/>
              <w:jc w:val="left"/>
            </w:pPr>
            <w:r>
              <w:t xml:space="preserve">□SI                               XNO </w:t>
            </w:r>
          </w:p>
        </w:tc>
      </w:tr>
    </w:tbl>
    <w:p w14:paraId="5B2FE90A" w14:textId="77777777" w:rsidR="00DB5279" w:rsidRDefault="00727D8B">
      <w:pPr>
        <w:spacing w:after="98" w:line="259" w:lineRule="auto"/>
        <w:ind w:left="0" w:firstLine="0"/>
      </w:pPr>
      <w:r>
        <w:rPr>
          <w:b/>
        </w:rPr>
        <w:t xml:space="preserve"> </w:t>
      </w:r>
    </w:p>
    <w:p w14:paraId="580C05E3" w14:textId="77777777" w:rsidR="00DB5279" w:rsidRDefault="00727D8B">
      <w:pPr>
        <w:spacing w:after="98" w:line="259" w:lineRule="auto"/>
        <w:ind w:left="0" w:firstLine="0"/>
      </w:pPr>
      <w:r>
        <w:rPr>
          <w:b/>
        </w:rPr>
        <w:t xml:space="preserve"> </w:t>
      </w:r>
    </w:p>
    <w:p w14:paraId="604ACCD3" w14:textId="77777777" w:rsidR="00DB5279" w:rsidRDefault="00727D8B">
      <w:pPr>
        <w:spacing w:after="100" w:line="259" w:lineRule="auto"/>
        <w:ind w:left="0" w:firstLine="0"/>
      </w:pPr>
      <w:r>
        <w:rPr>
          <w:b/>
        </w:rPr>
        <w:t xml:space="preserve"> </w:t>
      </w:r>
    </w:p>
    <w:p w14:paraId="30A0A20E" w14:textId="77777777" w:rsidR="00DB5279" w:rsidRDefault="00727D8B">
      <w:pPr>
        <w:spacing w:after="98" w:line="259" w:lineRule="auto"/>
        <w:ind w:left="0" w:firstLine="0"/>
      </w:pPr>
      <w:r>
        <w:rPr>
          <w:b/>
        </w:rPr>
        <w:t xml:space="preserve"> </w:t>
      </w:r>
    </w:p>
    <w:p w14:paraId="1D75C00A" w14:textId="77777777" w:rsidR="00DB5279" w:rsidRDefault="00727D8B">
      <w:pPr>
        <w:spacing w:after="100" w:line="259" w:lineRule="auto"/>
        <w:ind w:left="0" w:firstLine="0"/>
      </w:pPr>
      <w:r>
        <w:rPr>
          <w:b/>
        </w:rPr>
        <w:t xml:space="preserve"> </w:t>
      </w:r>
    </w:p>
    <w:p w14:paraId="49550803" w14:textId="77777777" w:rsidR="00DB5279" w:rsidRDefault="00727D8B">
      <w:pPr>
        <w:spacing w:after="98" w:line="259" w:lineRule="auto"/>
        <w:ind w:left="0" w:firstLine="0"/>
      </w:pPr>
      <w:r>
        <w:rPr>
          <w:b/>
        </w:rPr>
        <w:t xml:space="preserve"> </w:t>
      </w:r>
    </w:p>
    <w:p w14:paraId="5E2146C3" w14:textId="77777777" w:rsidR="00DB5279" w:rsidRDefault="00727D8B">
      <w:pPr>
        <w:spacing w:after="98" w:line="259" w:lineRule="auto"/>
        <w:ind w:left="0" w:firstLine="0"/>
      </w:pPr>
      <w:r>
        <w:rPr>
          <w:b/>
        </w:rPr>
        <w:t xml:space="preserve"> </w:t>
      </w:r>
    </w:p>
    <w:p w14:paraId="3DA4815B" w14:textId="77777777" w:rsidR="00DB5279" w:rsidRDefault="00727D8B">
      <w:pPr>
        <w:spacing w:after="100" w:line="259" w:lineRule="auto"/>
        <w:ind w:left="0" w:firstLine="0"/>
      </w:pPr>
      <w:r>
        <w:rPr>
          <w:b/>
        </w:rPr>
        <w:t xml:space="preserve"> </w:t>
      </w:r>
    </w:p>
    <w:p w14:paraId="6B0343B7" w14:textId="77777777" w:rsidR="00DB5279" w:rsidRDefault="00727D8B">
      <w:pPr>
        <w:spacing w:after="98" w:line="259" w:lineRule="auto"/>
        <w:ind w:left="0"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1BDB0377" wp14:editId="3C20B702">
                <wp:simplePos x="0" y="0"/>
                <wp:positionH relativeFrom="page">
                  <wp:posOffset>6979137</wp:posOffset>
                </wp:positionH>
                <wp:positionV relativeFrom="page">
                  <wp:posOffset>6587719</wp:posOffset>
                </wp:positionV>
                <wp:extent cx="237530" cy="3228365"/>
                <wp:effectExtent l="0" t="0" r="0" b="0"/>
                <wp:wrapTopAndBottom/>
                <wp:docPr id="73073" name="Group 73073"/>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2148" name="Rectangle 2148"/>
                        <wps:cNvSpPr/>
                        <wps:spPr>
                          <a:xfrm rot="-5399999">
                            <a:off x="-1141957" y="1973184"/>
                            <a:ext cx="2397138" cy="113224"/>
                          </a:xfrm>
                          <a:prstGeom prst="rect">
                            <a:avLst/>
                          </a:prstGeom>
                          <a:ln>
                            <a:noFill/>
                          </a:ln>
                        </wps:spPr>
                        <wps:txbx>
                          <w:txbxContent>
                            <w:p w14:paraId="50DB5729"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2149" name="Rectangle 2149"/>
                        <wps:cNvSpPr/>
                        <wps:spPr>
                          <a:xfrm rot="-5399999">
                            <a:off x="-880445" y="2158496"/>
                            <a:ext cx="2026515" cy="113225"/>
                          </a:xfrm>
                          <a:prstGeom prst="rect">
                            <a:avLst/>
                          </a:prstGeom>
                          <a:ln>
                            <a:noFill/>
                          </a:ln>
                        </wps:spPr>
                        <wps:txbx>
                          <w:txbxContent>
                            <w:p w14:paraId="176F1063"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2150" name="Rectangle 2150"/>
                        <wps:cNvSpPr/>
                        <wps:spPr>
                          <a:xfrm rot="-5399999">
                            <a:off x="-1937851" y="1024889"/>
                            <a:ext cx="4293726" cy="113224"/>
                          </a:xfrm>
                          <a:prstGeom prst="rect">
                            <a:avLst/>
                          </a:prstGeom>
                          <a:ln>
                            <a:noFill/>
                          </a:ln>
                        </wps:spPr>
                        <wps:txbx>
                          <w:txbxContent>
                            <w:p w14:paraId="5E8C6053"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6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3073" style="width:18.7031pt;height:254.202pt;position:absolute;mso-position-horizontal-relative:page;mso-position-horizontal:absolute;margin-left:549.538pt;mso-position-vertical-relative:page;margin-top:518.718pt;" coordsize="2375,32283">
                <v:rect id="Rectangle 2148" style="position:absolute;width:23971;height:1132;left:-11419;top:1973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2149" style="position:absolute;width:20265;height:1132;left:-8804;top:2158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2150" style="position:absolute;width:42937;height:1132;left:-19378;top:1024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6 de 54 </w:t>
                        </w:r>
                      </w:p>
                    </w:txbxContent>
                  </v:textbox>
                </v:rect>
                <w10:wrap type="topAndBottom"/>
              </v:group>
            </w:pict>
          </mc:Fallback>
        </mc:AlternateContent>
      </w:r>
      <w:r>
        <w:rPr>
          <w:b/>
        </w:rPr>
        <w:t xml:space="preserve"> </w:t>
      </w:r>
    </w:p>
    <w:p w14:paraId="7749C481" w14:textId="77777777" w:rsidR="00DB5279" w:rsidRDefault="00727D8B">
      <w:pPr>
        <w:spacing w:after="100" w:line="259" w:lineRule="auto"/>
        <w:ind w:left="0" w:firstLine="0"/>
      </w:pPr>
      <w:r>
        <w:rPr>
          <w:b/>
        </w:rPr>
        <w:t xml:space="preserve"> </w:t>
      </w:r>
    </w:p>
    <w:p w14:paraId="640480F9" w14:textId="77777777" w:rsidR="00DB5279" w:rsidRDefault="00727D8B">
      <w:pPr>
        <w:spacing w:after="98" w:line="259" w:lineRule="auto"/>
        <w:ind w:left="0" w:firstLine="0"/>
      </w:pPr>
      <w:r>
        <w:rPr>
          <w:b/>
        </w:rPr>
        <w:t xml:space="preserve"> </w:t>
      </w:r>
    </w:p>
    <w:p w14:paraId="1BD4B0E4" w14:textId="77777777" w:rsidR="00DB5279" w:rsidRDefault="00727D8B">
      <w:pPr>
        <w:spacing w:after="98" w:line="259" w:lineRule="auto"/>
        <w:ind w:left="0" w:firstLine="0"/>
      </w:pPr>
      <w:r>
        <w:rPr>
          <w:b/>
        </w:rPr>
        <w:t xml:space="preserve"> </w:t>
      </w:r>
    </w:p>
    <w:p w14:paraId="4992EBE6" w14:textId="77777777" w:rsidR="00DB5279" w:rsidRDefault="00727D8B">
      <w:pPr>
        <w:spacing w:after="100" w:line="259" w:lineRule="auto"/>
        <w:ind w:left="0" w:firstLine="0"/>
      </w:pPr>
      <w:r>
        <w:rPr>
          <w:b/>
        </w:rPr>
        <w:t xml:space="preserve"> </w:t>
      </w:r>
    </w:p>
    <w:p w14:paraId="2470C4ED" w14:textId="77777777" w:rsidR="00DB5279" w:rsidRDefault="00727D8B">
      <w:pPr>
        <w:spacing w:after="98" w:line="259" w:lineRule="auto"/>
        <w:ind w:left="0" w:firstLine="0"/>
      </w:pPr>
      <w:r>
        <w:rPr>
          <w:b/>
        </w:rPr>
        <w:t xml:space="preserve"> </w:t>
      </w:r>
    </w:p>
    <w:p w14:paraId="153F80EE" w14:textId="77777777" w:rsidR="00DB5279" w:rsidRDefault="00727D8B">
      <w:pPr>
        <w:spacing w:after="100" w:line="259" w:lineRule="auto"/>
        <w:ind w:left="0" w:firstLine="0"/>
      </w:pPr>
      <w:r>
        <w:rPr>
          <w:b/>
        </w:rPr>
        <w:t xml:space="preserve"> </w:t>
      </w:r>
    </w:p>
    <w:p w14:paraId="4041F337" w14:textId="77777777" w:rsidR="00DB5279" w:rsidRDefault="00727D8B">
      <w:pPr>
        <w:spacing w:after="98" w:line="259" w:lineRule="auto"/>
        <w:ind w:left="0" w:firstLine="0"/>
      </w:pPr>
      <w:r>
        <w:rPr>
          <w:b/>
        </w:rPr>
        <w:t xml:space="preserve"> </w:t>
      </w:r>
    </w:p>
    <w:p w14:paraId="3D1C6D22" w14:textId="77777777" w:rsidR="00DB5279" w:rsidRDefault="00727D8B">
      <w:pPr>
        <w:spacing w:after="0" w:line="259" w:lineRule="auto"/>
        <w:ind w:left="0" w:firstLine="0"/>
      </w:pPr>
      <w:r>
        <w:rPr>
          <w:b/>
        </w:rPr>
        <w:t xml:space="preserve"> </w:t>
      </w:r>
    </w:p>
    <w:p w14:paraId="06937743" w14:textId="77777777" w:rsidR="00DB5279" w:rsidRDefault="00727D8B">
      <w:pPr>
        <w:spacing w:after="120"/>
        <w:ind w:left="-5" w:right="50"/>
      </w:pPr>
      <w:r>
        <w:rPr>
          <w:b/>
        </w:rPr>
        <w:t>PLIEGO DE CLÁUSULAS ADMINISTRATIVAS PARTICULARES PARA CONTRATO DE OBRAS POR PROCEDIMIENTO ABIERTO SIMPLIFICADO Y TRAMITACIÓN ORDINARIA “PROYECTO PARA LA HABILITACIÓN DE LOS ESPACIOS EXTERIORES Y FINALIZACIÓN DE LAS EDIFICACIONES EXISTENTES DE LA ANTIGUA UNIDAD ESCOLAR DE CAIDEROS PARA EL ALBERGUE DEL CAMINO DE SANTIAGO, T.M. DE GÁLDAR- FONDOS NEXT GENERATION”.</w:t>
      </w:r>
      <w:r>
        <w:t xml:space="preserve"> </w:t>
      </w:r>
    </w:p>
    <w:p w14:paraId="62530ADF" w14:textId="77777777" w:rsidR="00DB5279" w:rsidRDefault="00727D8B">
      <w:pPr>
        <w:pStyle w:val="Ttulo2"/>
        <w:ind w:left="-5"/>
      </w:pPr>
      <w:r>
        <w:t>CLÁUSULA PRIMERA. Objeto y calificación</w:t>
      </w:r>
      <w:r>
        <w:rPr>
          <w:b w:val="0"/>
        </w:rPr>
        <w:t xml:space="preserve"> </w:t>
      </w:r>
    </w:p>
    <w:p w14:paraId="26D4FC6F" w14:textId="77777777" w:rsidR="00DB5279" w:rsidRDefault="00727D8B">
      <w:pPr>
        <w:spacing w:after="0" w:line="259" w:lineRule="auto"/>
        <w:ind w:left="0" w:firstLine="0"/>
        <w:jc w:val="left"/>
      </w:pPr>
      <w:r>
        <w:rPr>
          <w:b/>
        </w:rPr>
        <w:t xml:space="preserve"> </w:t>
      </w:r>
    </w:p>
    <w:p w14:paraId="53E4E59F" w14:textId="77777777" w:rsidR="00DB5279" w:rsidRDefault="00727D8B">
      <w:pPr>
        <w:ind w:left="359" w:right="50" w:hanging="374"/>
      </w:pPr>
      <w:r>
        <w:rPr>
          <w:rFonts w:ascii="Segoe UI Symbol" w:eastAsia="Segoe UI Symbol" w:hAnsi="Segoe UI Symbol" w:cs="Segoe UI Symbol"/>
        </w:rPr>
        <w:t>•</w:t>
      </w:r>
      <w:r>
        <w:t xml:space="preserve"> </w:t>
      </w:r>
      <w:r>
        <w:rPr>
          <w:b/>
        </w:rPr>
        <w:t>Descripción del objeto del contrato (arts. 13,28,99,123,124 y D.A. CUARTA DE LCSP).</w:t>
      </w:r>
      <w:r>
        <w:t xml:space="preserve"> </w:t>
      </w:r>
    </w:p>
    <w:p w14:paraId="0F49E08D" w14:textId="77777777" w:rsidR="00DB5279" w:rsidRDefault="00727D8B">
      <w:pPr>
        <w:spacing w:after="0" w:line="259" w:lineRule="auto"/>
        <w:ind w:left="0" w:firstLine="0"/>
        <w:jc w:val="left"/>
      </w:pPr>
      <w:r>
        <w:rPr>
          <w:b/>
        </w:rPr>
        <w:t xml:space="preserve"> </w:t>
      </w:r>
    </w:p>
    <w:p w14:paraId="20384842" w14:textId="77777777" w:rsidR="00DB5279" w:rsidRDefault="00727D8B">
      <w:pPr>
        <w:ind w:left="-5" w:right="50"/>
      </w:pPr>
      <w:r>
        <w:t xml:space="preserve">El objeto es la ejecución de las obras correspondientes al Proyecto </w:t>
      </w:r>
      <w:r>
        <w:rPr>
          <w:b/>
        </w:rPr>
        <w:t xml:space="preserve">“PROYECTO </w:t>
      </w:r>
    </w:p>
    <w:p w14:paraId="2A38C6F2" w14:textId="77777777" w:rsidR="00DB5279" w:rsidRDefault="00727D8B">
      <w:pPr>
        <w:ind w:left="-5" w:right="50"/>
      </w:pPr>
      <w:r>
        <w:rPr>
          <w:b/>
        </w:rPr>
        <w:t xml:space="preserve">PARA LA HABILITACIÓN DE LOS ESPACIOS EXTERIORES Y FINALIZACIÓN DE </w:t>
      </w:r>
    </w:p>
    <w:p w14:paraId="5F3509E1" w14:textId="77777777" w:rsidR="00DB5279" w:rsidRDefault="00727D8B">
      <w:pPr>
        <w:spacing w:after="113"/>
        <w:ind w:left="-5" w:right="50"/>
      </w:pPr>
      <w:r>
        <w:rPr>
          <w:b/>
        </w:rPr>
        <w:t>LAS EDIFICACIONES EXISTENTES DE LA ANTIGUA UNIDAD ESCOLAR DE CAIDEROS PARA EL ALBERGUE DEL CAMINO DE SANTIAGO, T.M. DE GÁLDAR- FONDOS NEXT GENERATION”</w:t>
      </w:r>
      <w:r>
        <w:t xml:space="preserve"> </w:t>
      </w:r>
    </w:p>
    <w:p w14:paraId="10C8E005" w14:textId="77777777" w:rsidR="00DB5279" w:rsidRDefault="00727D8B">
      <w:pPr>
        <w:spacing w:after="0" w:line="259" w:lineRule="auto"/>
        <w:ind w:left="0" w:firstLine="0"/>
        <w:jc w:val="left"/>
      </w:pPr>
      <w:r>
        <w:rPr>
          <w:b/>
        </w:rPr>
        <w:t xml:space="preserve"> </w:t>
      </w:r>
    </w:p>
    <w:p w14:paraId="0546ED25" w14:textId="77777777" w:rsidR="00DB5279" w:rsidRDefault="00727D8B">
      <w:pPr>
        <w:spacing w:after="1" w:line="239" w:lineRule="auto"/>
        <w:ind w:left="-5" w:right="48"/>
      </w:pPr>
      <w:r>
        <w:t>La necesidad que se ha de satisfacer con el contrato es</w:t>
      </w:r>
      <w:r>
        <w:rPr>
          <w:color w:val="7F7F7F"/>
        </w:rPr>
        <w:t>:</w:t>
      </w:r>
      <w:r>
        <w:rPr>
          <w:i/>
          <w:color w:val="7F7F7F"/>
        </w:rPr>
        <w:t xml:space="preserve"> </w:t>
      </w:r>
      <w:r>
        <w:rPr>
          <w:i/>
          <w:color w:val="7F7F7F"/>
        </w:rPr>
        <w:t>El presente proyecto surge de la necesidad de ampliar el área recreativa de Huertas del rey situado en el barranco de Gáldar, debido a la gran afluencia de usuarios, además de dotarla de equipamiento para perros.</w:t>
      </w:r>
      <w:r>
        <w:t xml:space="preserve"> </w:t>
      </w:r>
    </w:p>
    <w:p w14:paraId="0D04694E" w14:textId="77777777" w:rsidR="00DB5279" w:rsidRDefault="00727D8B">
      <w:pPr>
        <w:spacing w:after="1" w:line="239" w:lineRule="auto"/>
        <w:ind w:left="-5" w:right="48"/>
      </w:pPr>
      <w:r>
        <w:rPr>
          <w:i/>
          <w:color w:val="7F7F7F"/>
        </w:rPr>
        <w:lastRenderedPageBreak/>
        <w:t>Este Proyecto supondrá una ampliación que aumentará la superficie dedicada a espacio libre y dotará a este espacio de un equipamiento específico para el esparcimiento de los perros de Gáldar.</w:t>
      </w:r>
      <w:r>
        <w:t xml:space="preserve"> </w:t>
      </w:r>
    </w:p>
    <w:p w14:paraId="7D488609"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4E19AC34" wp14:editId="49F036FC">
                <wp:simplePos x="0" y="0"/>
                <wp:positionH relativeFrom="page">
                  <wp:posOffset>6979137</wp:posOffset>
                </wp:positionH>
                <wp:positionV relativeFrom="page">
                  <wp:posOffset>6587719</wp:posOffset>
                </wp:positionV>
                <wp:extent cx="237530" cy="3228365"/>
                <wp:effectExtent l="0" t="0" r="0" b="0"/>
                <wp:wrapSquare wrapText="bothSides"/>
                <wp:docPr id="70448" name="Group 70448"/>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2265" name="Rectangle 2265"/>
                        <wps:cNvSpPr/>
                        <wps:spPr>
                          <a:xfrm rot="-5399999">
                            <a:off x="-1141957" y="1973184"/>
                            <a:ext cx="2397138" cy="113224"/>
                          </a:xfrm>
                          <a:prstGeom prst="rect">
                            <a:avLst/>
                          </a:prstGeom>
                          <a:ln>
                            <a:noFill/>
                          </a:ln>
                        </wps:spPr>
                        <wps:txbx>
                          <w:txbxContent>
                            <w:p w14:paraId="37E4922E"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2266" name="Rectangle 2266"/>
                        <wps:cNvSpPr/>
                        <wps:spPr>
                          <a:xfrm rot="-5399999">
                            <a:off x="-880445" y="2158496"/>
                            <a:ext cx="2026515" cy="113225"/>
                          </a:xfrm>
                          <a:prstGeom prst="rect">
                            <a:avLst/>
                          </a:prstGeom>
                          <a:ln>
                            <a:noFill/>
                          </a:ln>
                        </wps:spPr>
                        <wps:txbx>
                          <w:txbxContent>
                            <w:p w14:paraId="70AE504A"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2267" name="Rectangle 2267"/>
                        <wps:cNvSpPr/>
                        <wps:spPr>
                          <a:xfrm rot="-5399999">
                            <a:off x="-1937851" y="1024889"/>
                            <a:ext cx="4293726" cy="113224"/>
                          </a:xfrm>
                          <a:prstGeom prst="rect">
                            <a:avLst/>
                          </a:prstGeom>
                          <a:ln>
                            <a:noFill/>
                          </a:ln>
                        </wps:spPr>
                        <wps:txbx>
                          <w:txbxContent>
                            <w:p w14:paraId="5B6FFF0E"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7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0448" style="width:18.7031pt;height:254.202pt;position:absolute;mso-position-horizontal-relative:page;mso-position-horizontal:absolute;margin-left:549.538pt;mso-position-vertical-relative:page;margin-top:518.718pt;" coordsize="2375,32283">
                <v:rect id="Rectangle 2265" style="position:absolute;width:23971;height:1132;left:-11419;top:1973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2266" style="position:absolute;width:20265;height:1132;left:-8804;top:2158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2267" style="position:absolute;width:42937;height:1132;left:-19378;top:1024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7 de 54 </w:t>
                        </w:r>
                      </w:p>
                    </w:txbxContent>
                  </v:textbox>
                </v:rect>
                <w10:wrap type="square"/>
              </v:group>
            </w:pict>
          </mc:Fallback>
        </mc:AlternateContent>
      </w:r>
      <w:r>
        <w:rPr>
          <w:color w:val="7F7F7F"/>
        </w:rPr>
        <w:t xml:space="preserve"> </w:t>
      </w:r>
    </w:p>
    <w:p w14:paraId="624B0A05" w14:textId="77777777" w:rsidR="00DB5279" w:rsidRDefault="00727D8B">
      <w:pPr>
        <w:ind w:left="-5" w:right="50"/>
      </w:pPr>
      <w:r>
        <w:t xml:space="preserve">El contrato definido tiene la calificación de contrato administrativo de obras, de acuerdo con el artículo 13 de la Ley 9/2017, de 8 de noviembre, de Contratos del Sector Público, por la que se transponen al ordenamiento jurídico español las Directivas del Parlamento Europeo y del Consejo 2014/23/UE y 2014/24/UE, de 26 de febrero de 2014. </w:t>
      </w:r>
    </w:p>
    <w:p w14:paraId="73CC3A4E" w14:textId="77777777" w:rsidR="00DB5279" w:rsidRDefault="00727D8B">
      <w:pPr>
        <w:spacing w:after="0" w:line="259" w:lineRule="auto"/>
        <w:ind w:left="0" w:firstLine="0"/>
        <w:jc w:val="left"/>
      </w:pPr>
      <w:r>
        <w:t xml:space="preserve"> </w:t>
      </w:r>
    </w:p>
    <w:p w14:paraId="7CE5B007" w14:textId="77777777" w:rsidR="00DB5279" w:rsidRDefault="00727D8B">
      <w:pPr>
        <w:ind w:left="-5" w:right="50"/>
      </w:pPr>
      <w:r>
        <w:t xml:space="preserve">1.2 En cuanto al origen y financiación del programa en el que se encuentra incluida la presente actuación del programa en el que se encuentra incluida la presente actuación, por orden </w:t>
      </w:r>
      <w:proofErr w:type="spellStart"/>
      <w:r>
        <w:t>nº</w:t>
      </w:r>
      <w:proofErr w:type="spellEnd"/>
      <w:r>
        <w:t xml:space="preserve"> 370/2024 de la Consejería de Turismo </w:t>
      </w:r>
      <w:r>
        <w:t>y Empleo se concede subvención al Ayuntamiento de Gáldar en virtud de la convocatoria aprobada por Orden de 29 de diciembre de 2023 que aprueba las bases reguladoras y convoca para el ejercicio 2024 subvenciones, en régimen de concurrencia no competitiva, para financiar proyectos de la estrategia de resiliencia turística en Canarias, dentro del programa de actuaciones con entidades locales en infraestructuras turísticas, en el marco del Plan de Recuperación, transformación y Resiliencia, financiado por la U</w:t>
      </w:r>
      <w:r>
        <w:t xml:space="preserve">nión Europea Next </w:t>
      </w:r>
      <w:proofErr w:type="spellStart"/>
      <w:r>
        <w:t>Generation</w:t>
      </w:r>
      <w:proofErr w:type="spellEnd"/>
      <w:r>
        <w:t>.</w:t>
      </w:r>
      <w:r>
        <w:t xml:space="preserve"> </w:t>
      </w:r>
    </w:p>
    <w:p w14:paraId="129EF9C0" w14:textId="77777777" w:rsidR="00DB5279" w:rsidRDefault="00727D8B">
      <w:pPr>
        <w:spacing w:after="0" w:line="259" w:lineRule="auto"/>
        <w:ind w:left="0" w:firstLine="0"/>
        <w:jc w:val="left"/>
      </w:pPr>
      <w:r>
        <w:t xml:space="preserve"> </w:t>
      </w:r>
    </w:p>
    <w:p w14:paraId="77E0024E" w14:textId="77777777" w:rsidR="00DB5279" w:rsidRDefault="00727D8B">
      <w:pPr>
        <w:spacing w:after="0" w:line="259" w:lineRule="auto"/>
        <w:ind w:left="0" w:firstLine="0"/>
        <w:jc w:val="left"/>
      </w:pPr>
      <w:r>
        <w:rPr>
          <w:b/>
          <w:color w:val="FF0000"/>
        </w:rPr>
        <w:t xml:space="preserve"> </w:t>
      </w:r>
    </w:p>
    <w:p w14:paraId="67C55615" w14:textId="77777777" w:rsidR="00DB5279" w:rsidRDefault="00727D8B">
      <w:pPr>
        <w:ind w:left="-5" w:right="50"/>
      </w:pPr>
      <w:r>
        <w:rPr>
          <w:b/>
        </w:rPr>
        <w:t xml:space="preserve">1.3 División en lotes del objeto del contrato </w:t>
      </w:r>
    </w:p>
    <w:p w14:paraId="18844543" w14:textId="77777777" w:rsidR="00DB5279" w:rsidRDefault="00727D8B">
      <w:pPr>
        <w:spacing w:after="0" w:line="259" w:lineRule="auto"/>
        <w:ind w:left="0" w:firstLine="0"/>
        <w:jc w:val="left"/>
      </w:pPr>
      <w:r>
        <w:rPr>
          <w:b/>
        </w:rPr>
        <w:t xml:space="preserve"> </w:t>
      </w:r>
    </w:p>
    <w:p w14:paraId="2561E8D1" w14:textId="77777777" w:rsidR="00DB5279" w:rsidRDefault="00727D8B">
      <w:pPr>
        <w:ind w:left="-5" w:right="50"/>
      </w:pPr>
      <w:r>
        <w:t>En esta obra queda justificada la no división por lotes, ya que la Ley 9/2017, de 8 de noviembre, de Contratos del Sector Público, recoge en su artículo 99 apartado 3, el hecho de que, la realización independiente de las diversas prestaciones comprendidas en el objeto del contrato dificultara la correcta ejecución del mismo desde el punto de vista técnico; o bien que el riesgo para la correcta ejecución del contrato proceda de la naturaleza del objeto del mismo, al implicar la necesidad de coordinar la ejec</w:t>
      </w:r>
      <w:r>
        <w:t xml:space="preserve">ución de </w:t>
      </w:r>
      <w:r>
        <w:t xml:space="preserve">las diferentes prestaciones, cuestión que podría verse imposibilitada por su división en lotes y ejecución por una pluralidad de contratistas diferentes </w:t>
      </w:r>
    </w:p>
    <w:p w14:paraId="382D6CB9" w14:textId="77777777" w:rsidR="00DB5279" w:rsidRDefault="00727D8B">
      <w:pPr>
        <w:spacing w:after="9" w:line="259" w:lineRule="auto"/>
        <w:ind w:left="0" w:firstLine="0"/>
        <w:jc w:val="left"/>
      </w:pPr>
      <w:r>
        <w:t xml:space="preserve"> </w:t>
      </w:r>
    </w:p>
    <w:p w14:paraId="41B0C408" w14:textId="77777777" w:rsidR="00DB5279" w:rsidRDefault="00727D8B">
      <w:pPr>
        <w:ind w:left="-5" w:right="50"/>
      </w:pPr>
      <w:r>
        <w:rPr>
          <w:b/>
        </w:rPr>
        <w:t>1.4</w:t>
      </w:r>
      <w:r>
        <w:t xml:space="preserve"> </w:t>
      </w:r>
      <w:r>
        <w:rPr>
          <w:b/>
        </w:rPr>
        <w:t>Códigos de identificación de las prestaciones objeto del contrato</w:t>
      </w:r>
      <w:r>
        <w:t xml:space="preserve"> </w:t>
      </w:r>
    </w:p>
    <w:p w14:paraId="355D440B" w14:textId="77777777" w:rsidR="00DB5279" w:rsidRDefault="00727D8B">
      <w:pPr>
        <w:spacing w:after="0" w:line="259" w:lineRule="auto"/>
        <w:ind w:left="0" w:firstLine="0"/>
        <w:jc w:val="left"/>
      </w:pPr>
      <w:r>
        <w:t xml:space="preserve"> </w:t>
      </w:r>
    </w:p>
    <w:p w14:paraId="56082B5E" w14:textId="77777777" w:rsidR="00DB5279" w:rsidRDefault="00727D8B">
      <w:pPr>
        <w:ind w:left="-5" w:right="50"/>
      </w:pPr>
      <w:r>
        <w:t xml:space="preserve">El objeto del contrato se identifica con los códigos siguientes: </w:t>
      </w:r>
    </w:p>
    <w:p w14:paraId="12749908" w14:textId="77777777" w:rsidR="00DB5279" w:rsidRDefault="00727D8B">
      <w:pPr>
        <w:spacing w:after="0" w:line="259" w:lineRule="auto"/>
        <w:ind w:left="0" w:firstLine="0"/>
        <w:jc w:val="left"/>
      </w:pPr>
      <w:r>
        <w:t xml:space="preserve"> </w:t>
      </w:r>
    </w:p>
    <w:tbl>
      <w:tblPr>
        <w:tblStyle w:val="TableGrid"/>
        <w:tblW w:w="8646" w:type="dxa"/>
        <w:tblInd w:w="-108" w:type="dxa"/>
        <w:tblCellMar>
          <w:top w:w="11" w:type="dxa"/>
          <w:left w:w="106" w:type="dxa"/>
          <w:bottom w:w="0" w:type="dxa"/>
          <w:right w:w="115" w:type="dxa"/>
        </w:tblCellMar>
        <w:tblLook w:val="04A0" w:firstRow="1" w:lastRow="0" w:firstColumn="1" w:lastColumn="0" w:noHBand="0" w:noVBand="1"/>
      </w:tblPr>
      <w:tblGrid>
        <w:gridCol w:w="3229"/>
        <w:gridCol w:w="5417"/>
      </w:tblGrid>
      <w:tr w:rsidR="00DB5279" w14:paraId="32A2A9B7" w14:textId="77777777">
        <w:trPr>
          <w:trHeight w:val="262"/>
        </w:trPr>
        <w:tc>
          <w:tcPr>
            <w:tcW w:w="3229" w:type="dxa"/>
            <w:tcBorders>
              <w:top w:val="single" w:sz="4" w:space="0" w:color="000000"/>
              <w:left w:val="single" w:sz="4" w:space="0" w:color="000000"/>
              <w:bottom w:val="single" w:sz="4" w:space="0" w:color="000000"/>
              <w:right w:val="single" w:sz="4" w:space="0" w:color="000000"/>
            </w:tcBorders>
          </w:tcPr>
          <w:p w14:paraId="1E1F8041" w14:textId="77777777" w:rsidR="00DB5279" w:rsidRDefault="00727D8B">
            <w:pPr>
              <w:spacing w:after="0" w:line="259" w:lineRule="auto"/>
              <w:ind w:left="2" w:firstLine="0"/>
              <w:jc w:val="left"/>
            </w:pPr>
            <w:r>
              <w:t xml:space="preserve">Código CPV </w:t>
            </w:r>
          </w:p>
        </w:tc>
        <w:tc>
          <w:tcPr>
            <w:tcW w:w="5418" w:type="dxa"/>
            <w:tcBorders>
              <w:top w:val="single" w:sz="4" w:space="0" w:color="000000"/>
              <w:left w:val="single" w:sz="4" w:space="0" w:color="000000"/>
              <w:bottom w:val="single" w:sz="4" w:space="0" w:color="000000"/>
              <w:right w:val="single" w:sz="4" w:space="0" w:color="000000"/>
            </w:tcBorders>
          </w:tcPr>
          <w:p w14:paraId="398807DE" w14:textId="77777777" w:rsidR="00DB5279" w:rsidRDefault="00727D8B">
            <w:pPr>
              <w:spacing w:after="0" w:line="259" w:lineRule="auto"/>
              <w:ind w:left="0" w:firstLine="0"/>
              <w:jc w:val="left"/>
            </w:pPr>
            <w:r>
              <w:t xml:space="preserve">Descripción </w:t>
            </w:r>
          </w:p>
        </w:tc>
      </w:tr>
      <w:tr w:rsidR="00DB5279" w14:paraId="7FB023A5" w14:textId="77777777">
        <w:trPr>
          <w:trHeight w:val="386"/>
        </w:trPr>
        <w:tc>
          <w:tcPr>
            <w:tcW w:w="3229" w:type="dxa"/>
            <w:tcBorders>
              <w:top w:val="single" w:sz="4" w:space="0" w:color="000000"/>
              <w:left w:val="single" w:sz="4" w:space="0" w:color="000000"/>
              <w:bottom w:val="single" w:sz="4" w:space="0" w:color="000000"/>
              <w:right w:val="single" w:sz="4" w:space="0" w:color="000000"/>
            </w:tcBorders>
          </w:tcPr>
          <w:p w14:paraId="255591B2" w14:textId="77777777" w:rsidR="00DB5279" w:rsidRDefault="00727D8B">
            <w:pPr>
              <w:spacing w:after="0" w:line="259" w:lineRule="auto"/>
              <w:ind w:left="2" w:firstLine="0"/>
              <w:jc w:val="left"/>
            </w:pPr>
            <w:r>
              <w:t xml:space="preserve">45000000-7 </w:t>
            </w:r>
          </w:p>
        </w:tc>
        <w:tc>
          <w:tcPr>
            <w:tcW w:w="5418" w:type="dxa"/>
            <w:tcBorders>
              <w:top w:val="single" w:sz="4" w:space="0" w:color="000000"/>
              <w:left w:val="single" w:sz="4" w:space="0" w:color="000000"/>
              <w:bottom w:val="single" w:sz="4" w:space="0" w:color="000000"/>
              <w:right w:val="single" w:sz="4" w:space="0" w:color="000000"/>
            </w:tcBorders>
          </w:tcPr>
          <w:p w14:paraId="5EC326B0" w14:textId="77777777" w:rsidR="00DB5279" w:rsidRDefault="00727D8B">
            <w:pPr>
              <w:spacing w:after="0" w:line="259" w:lineRule="auto"/>
              <w:ind w:left="0" w:firstLine="0"/>
              <w:jc w:val="left"/>
            </w:pPr>
            <w:r>
              <w:t xml:space="preserve">Trabajos de construcción </w:t>
            </w:r>
          </w:p>
        </w:tc>
      </w:tr>
      <w:tr w:rsidR="00DB5279" w14:paraId="62A025A8" w14:textId="77777777">
        <w:trPr>
          <w:trHeight w:val="516"/>
        </w:trPr>
        <w:tc>
          <w:tcPr>
            <w:tcW w:w="3229" w:type="dxa"/>
            <w:tcBorders>
              <w:top w:val="single" w:sz="4" w:space="0" w:color="000000"/>
              <w:left w:val="single" w:sz="4" w:space="0" w:color="000000"/>
              <w:bottom w:val="single" w:sz="4" w:space="0" w:color="000000"/>
              <w:right w:val="single" w:sz="4" w:space="0" w:color="000000"/>
            </w:tcBorders>
          </w:tcPr>
          <w:p w14:paraId="23547EDC" w14:textId="77777777" w:rsidR="00DB5279" w:rsidRDefault="00727D8B">
            <w:pPr>
              <w:spacing w:after="0" w:line="259" w:lineRule="auto"/>
              <w:ind w:left="2" w:firstLine="0"/>
              <w:jc w:val="left"/>
            </w:pPr>
            <w:r>
              <w:t xml:space="preserve">45200000-9 </w:t>
            </w:r>
          </w:p>
        </w:tc>
        <w:tc>
          <w:tcPr>
            <w:tcW w:w="5418" w:type="dxa"/>
            <w:tcBorders>
              <w:top w:val="single" w:sz="4" w:space="0" w:color="000000"/>
              <w:left w:val="single" w:sz="4" w:space="0" w:color="000000"/>
              <w:bottom w:val="single" w:sz="4" w:space="0" w:color="000000"/>
              <w:right w:val="single" w:sz="4" w:space="0" w:color="000000"/>
            </w:tcBorders>
          </w:tcPr>
          <w:p w14:paraId="7B937298" w14:textId="77777777" w:rsidR="00DB5279" w:rsidRDefault="00727D8B">
            <w:pPr>
              <w:spacing w:after="0" w:line="259" w:lineRule="auto"/>
              <w:ind w:left="0" w:firstLine="0"/>
              <w:jc w:val="left"/>
            </w:pPr>
            <w:r>
              <w:t xml:space="preserve">Trabajos generales de construcción de inmuebles y obras de ingeniería civil </w:t>
            </w:r>
          </w:p>
        </w:tc>
      </w:tr>
      <w:tr w:rsidR="00DB5279" w14:paraId="0CAE36A9" w14:textId="77777777">
        <w:trPr>
          <w:trHeight w:val="384"/>
        </w:trPr>
        <w:tc>
          <w:tcPr>
            <w:tcW w:w="3229" w:type="dxa"/>
            <w:tcBorders>
              <w:top w:val="single" w:sz="4" w:space="0" w:color="000000"/>
              <w:left w:val="single" w:sz="4" w:space="0" w:color="000000"/>
              <w:bottom w:val="single" w:sz="4" w:space="0" w:color="000000"/>
              <w:right w:val="single" w:sz="4" w:space="0" w:color="000000"/>
            </w:tcBorders>
          </w:tcPr>
          <w:p w14:paraId="34D1825C" w14:textId="77777777" w:rsidR="00DB5279" w:rsidRDefault="00727D8B">
            <w:pPr>
              <w:spacing w:after="0" w:line="259" w:lineRule="auto"/>
              <w:ind w:left="2" w:firstLine="0"/>
              <w:jc w:val="left"/>
            </w:pPr>
            <w:r>
              <w:t xml:space="preserve">45212412-7 </w:t>
            </w:r>
          </w:p>
        </w:tc>
        <w:tc>
          <w:tcPr>
            <w:tcW w:w="5418" w:type="dxa"/>
            <w:tcBorders>
              <w:top w:val="single" w:sz="4" w:space="0" w:color="000000"/>
              <w:left w:val="single" w:sz="4" w:space="0" w:color="000000"/>
              <w:bottom w:val="single" w:sz="4" w:space="0" w:color="000000"/>
              <w:right w:val="single" w:sz="4" w:space="0" w:color="000000"/>
            </w:tcBorders>
          </w:tcPr>
          <w:p w14:paraId="6482E593" w14:textId="77777777" w:rsidR="00DB5279" w:rsidRDefault="00727D8B">
            <w:pPr>
              <w:spacing w:after="0" w:line="259" w:lineRule="auto"/>
              <w:ind w:left="0" w:firstLine="0"/>
              <w:jc w:val="left"/>
            </w:pPr>
            <w:r>
              <w:t xml:space="preserve">Trabajos de construcción de albergues </w:t>
            </w:r>
          </w:p>
        </w:tc>
      </w:tr>
    </w:tbl>
    <w:p w14:paraId="1273A759" w14:textId="77777777" w:rsidR="00DB5279" w:rsidRDefault="00727D8B">
      <w:pPr>
        <w:spacing w:after="0" w:line="259" w:lineRule="auto"/>
        <w:ind w:left="0" w:firstLine="0"/>
        <w:jc w:val="left"/>
      </w:pPr>
      <w:r>
        <w:t xml:space="preserve"> </w:t>
      </w:r>
    </w:p>
    <w:p w14:paraId="79E7AC6A" w14:textId="77777777" w:rsidR="00DB5279" w:rsidRDefault="00727D8B">
      <w:pPr>
        <w:ind w:left="-5" w:right="50"/>
      </w:pPr>
      <w:r>
        <w:rPr>
          <w:b/>
        </w:rPr>
        <w:t xml:space="preserve">1.5 </w:t>
      </w:r>
      <w:r>
        <w:t xml:space="preserve">Tendrán carácter contractual los planos, el pliego de prescripciones técnicas, la memoria en lo referente a la descripción de los materiales básicos o elementales que formen parte de las unidades de obra, los cuadros de precios, el programa de trabajo del proyecto y, en su caso, el que presente la persona adjudicataria, una vez aprobado por el órgano de contratación. </w:t>
      </w:r>
    </w:p>
    <w:p w14:paraId="47CE495B" w14:textId="77777777" w:rsidR="00DB5279" w:rsidRDefault="00727D8B">
      <w:pPr>
        <w:spacing w:after="0" w:line="259" w:lineRule="auto"/>
        <w:ind w:left="0" w:firstLine="0"/>
        <w:jc w:val="left"/>
      </w:pPr>
      <w:r>
        <w:t xml:space="preserve">  </w:t>
      </w:r>
      <w:r>
        <w:tab/>
        <w:t xml:space="preserve"> </w:t>
      </w:r>
    </w:p>
    <w:p w14:paraId="4FE102CC" w14:textId="77777777" w:rsidR="00DB5279" w:rsidRDefault="00727D8B">
      <w:pPr>
        <w:pStyle w:val="Ttulo2"/>
        <w:ind w:left="-5"/>
      </w:pPr>
      <w:r>
        <w:lastRenderedPageBreak/>
        <w:t>CLÁUSULA SEGUNDA. Órgano de contratación</w:t>
      </w:r>
      <w:r>
        <w:rPr>
          <w:b w:val="0"/>
        </w:rPr>
        <w:t xml:space="preserve"> </w:t>
      </w:r>
    </w:p>
    <w:p w14:paraId="063524AE" w14:textId="77777777" w:rsidR="00DB5279" w:rsidRDefault="00727D8B">
      <w:pPr>
        <w:spacing w:after="0" w:line="259" w:lineRule="auto"/>
        <w:ind w:left="0" w:firstLine="0"/>
        <w:jc w:val="left"/>
      </w:pPr>
      <w:r>
        <w:rPr>
          <w:b/>
        </w:rPr>
        <w:t xml:space="preserve"> </w:t>
      </w:r>
    </w:p>
    <w:p w14:paraId="3FCCCF26"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67456" behindDoc="0" locked="0" layoutInCell="1" allowOverlap="1" wp14:anchorId="1F7A3133" wp14:editId="2DBE283A">
                <wp:simplePos x="0" y="0"/>
                <wp:positionH relativeFrom="page">
                  <wp:posOffset>6979137</wp:posOffset>
                </wp:positionH>
                <wp:positionV relativeFrom="page">
                  <wp:posOffset>6587719</wp:posOffset>
                </wp:positionV>
                <wp:extent cx="237530" cy="3228365"/>
                <wp:effectExtent l="0" t="0" r="0" b="0"/>
                <wp:wrapSquare wrapText="bothSides"/>
                <wp:docPr id="73822" name="Group 73822"/>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2469" name="Rectangle 2469"/>
                        <wps:cNvSpPr/>
                        <wps:spPr>
                          <a:xfrm rot="-5399999">
                            <a:off x="-1141957" y="1973184"/>
                            <a:ext cx="2397138" cy="113224"/>
                          </a:xfrm>
                          <a:prstGeom prst="rect">
                            <a:avLst/>
                          </a:prstGeom>
                          <a:ln>
                            <a:noFill/>
                          </a:ln>
                        </wps:spPr>
                        <wps:txbx>
                          <w:txbxContent>
                            <w:p w14:paraId="646303C2"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2470" name="Rectangle 2470"/>
                        <wps:cNvSpPr/>
                        <wps:spPr>
                          <a:xfrm rot="-5399999">
                            <a:off x="-880445" y="2158496"/>
                            <a:ext cx="2026515" cy="113225"/>
                          </a:xfrm>
                          <a:prstGeom prst="rect">
                            <a:avLst/>
                          </a:prstGeom>
                          <a:ln>
                            <a:noFill/>
                          </a:ln>
                        </wps:spPr>
                        <wps:txbx>
                          <w:txbxContent>
                            <w:p w14:paraId="5B753EE8"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2471" name="Rectangle 2471"/>
                        <wps:cNvSpPr/>
                        <wps:spPr>
                          <a:xfrm rot="-5399999">
                            <a:off x="-1937851" y="1024889"/>
                            <a:ext cx="4293726" cy="113224"/>
                          </a:xfrm>
                          <a:prstGeom prst="rect">
                            <a:avLst/>
                          </a:prstGeom>
                          <a:ln>
                            <a:noFill/>
                          </a:ln>
                        </wps:spPr>
                        <wps:txbx>
                          <w:txbxContent>
                            <w:p w14:paraId="2CD388DE"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8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3822" style="width:18.7031pt;height:254.202pt;position:absolute;mso-position-horizontal-relative:page;mso-position-horizontal:absolute;margin-left:549.538pt;mso-position-vertical-relative:page;margin-top:518.718pt;" coordsize="2375,32283">
                <v:rect id="Rectangle 2469" style="position:absolute;width:23971;height:1132;left:-11419;top:1973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2470" style="position:absolute;width:20265;height:1132;left:-8804;top:2158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2471" style="position:absolute;width:42937;height:1132;left:-19378;top:1024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8 de 54 </w:t>
                        </w:r>
                      </w:p>
                    </w:txbxContent>
                  </v:textbox>
                </v:rect>
                <w10:wrap type="square"/>
              </v:group>
            </w:pict>
          </mc:Fallback>
        </mc:AlternateContent>
      </w:r>
      <w:r>
        <w:rPr>
          <w:b/>
        </w:rPr>
        <w:t xml:space="preserve">  2.1</w:t>
      </w:r>
      <w:r>
        <w:t xml:space="preserve"> El órgano de contratación, que actúa en nombre de la Administración Pública del</w:t>
      </w:r>
      <w:r>
        <w:t xml:space="preserve"> Ayuntamiento de Gáldar, es el alcalde-presidente, con arreglo a las facultades que le confiere Disposición Adicional Segunda de la Ley 9/2017, de 8 de noviembre, de Contratos del Sector Público, por la que se transponen al ordenamiento jurídico español las Directivas del Parlamento Europeo y del Consejo 2014/23/UE y 2014/24/UE, de 26 de febrero de 2014. </w:t>
      </w:r>
    </w:p>
    <w:p w14:paraId="2F33B787" w14:textId="77777777" w:rsidR="00DB5279" w:rsidRDefault="00727D8B">
      <w:pPr>
        <w:spacing w:after="0" w:line="259" w:lineRule="auto"/>
        <w:ind w:left="0" w:firstLine="0"/>
        <w:jc w:val="left"/>
      </w:pPr>
      <w:r>
        <w:t xml:space="preserve"> </w:t>
      </w:r>
    </w:p>
    <w:p w14:paraId="6E147DE6" w14:textId="77777777" w:rsidR="00DB5279" w:rsidRDefault="00727D8B">
      <w:pPr>
        <w:ind w:left="-5" w:right="50"/>
      </w:pPr>
      <w:r>
        <w:rPr>
          <w:b/>
        </w:rPr>
        <w:t>2.2</w:t>
      </w:r>
      <w:r>
        <w:t xml:space="preserve"> El mencionado órgano tiene facultad para adjudicar el contrato y ostenta las </w:t>
      </w:r>
      <w:r>
        <w:t xml:space="preserve">prerrogativas de interpretarlo, resolver las dudas que ofrezca su cumplimiento, modificarlo por razones de interés público, declarar la responsabilidad imputable al contratista a raíz de la ejecución del mismo, suspender dicha ejecución, acordar la resolución del contrato y determinar los efectos de ésta, con sujeción a la normativa aplicable. </w:t>
      </w:r>
    </w:p>
    <w:p w14:paraId="232EC1D0" w14:textId="77777777" w:rsidR="00DB5279" w:rsidRDefault="00727D8B">
      <w:pPr>
        <w:spacing w:after="0" w:line="259" w:lineRule="auto"/>
        <w:ind w:left="0" w:firstLine="0"/>
        <w:jc w:val="left"/>
      </w:pPr>
      <w:r>
        <w:t xml:space="preserve"> </w:t>
      </w:r>
    </w:p>
    <w:p w14:paraId="53CE19B5" w14:textId="77777777" w:rsidR="00DB5279" w:rsidRDefault="00727D8B">
      <w:pPr>
        <w:ind w:left="-5" w:right="50"/>
      </w:pPr>
      <w:r>
        <w:t xml:space="preserve">Igualmente, el órgano de contratación ostenta las facultades de inspección de las </w:t>
      </w:r>
      <w:r>
        <w:t xml:space="preserve">actividades desarrolladas por la persona contratista durante la ejecución del contrato, de conformidad con lo establecido en el segundo párrafo del artículo 190 de la LCSP. </w:t>
      </w:r>
    </w:p>
    <w:p w14:paraId="24BD2A18" w14:textId="77777777" w:rsidR="00DB5279" w:rsidRDefault="00727D8B">
      <w:pPr>
        <w:spacing w:after="0" w:line="259" w:lineRule="auto"/>
        <w:ind w:left="0" w:firstLine="0"/>
        <w:jc w:val="left"/>
      </w:pPr>
      <w:r>
        <w:t xml:space="preserve"> </w:t>
      </w:r>
    </w:p>
    <w:p w14:paraId="08049F6F" w14:textId="77777777" w:rsidR="00DB5279" w:rsidRDefault="00727D8B">
      <w:pPr>
        <w:ind w:left="-5" w:right="50"/>
      </w:pPr>
      <w:r>
        <w:rPr>
          <w:b/>
        </w:rPr>
        <w:t>2.3</w:t>
      </w:r>
      <w:r>
        <w:t xml:space="preserve">. De conformidad con lo establecido en el artículo 63 de la LCSP, el órgano de contratación dará la información relativa a la presente contratación en el Perfil del Contratante </w:t>
      </w:r>
      <w:hyperlink r:id="rId10">
        <w:r>
          <w:rPr>
            <w:color w:val="0000FF"/>
            <w:u w:val="single" w:color="0000FF"/>
          </w:rPr>
          <w:t>https://contrataciondelestado.es/wps/portal/plataforma</w:t>
        </w:r>
      </w:hyperlink>
      <w:hyperlink r:id="rId11">
        <w:r>
          <w:t>.</w:t>
        </w:r>
      </w:hyperlink>
      <w:r>
        <w:t xml:space="preserve"> </w:t>
      </w:r>
    </w:p>
    <w:p w14:paraId="34650818" w14:textId="77777777" w:rsidR="00DB5279" w:rsidRDefault="00727D8B">
      <w:pPr>
        <w:spacing w:after="0" w:line="259" w:lineRule="auto"/>
        <w:ind w:left="0" w:firstLine="0"/>
        <w:jc w:val="left"/>
      </w:pPr>
      <w:r>
        <w:t xml:space="preserve"> </w:t>
      </w:r>
    </w:p>
    <w:tbl>
      <w:tblPr>
        <w:tblStyle w:val="TableGrid"/>
        <w:tblW w:w="8646" w:type="dxa"/>
        <w:tblInd w:w="-108" w:type="dxa"/>
        <w:tblCellMar>
          <w:top w:w="14" w:type="dxa"/>
          <w:left w:w="108" w:type="dxa"/>
          <w:bottom w:w="0" w:type="dxa"/>
          <w:right w:w="115" w:type="dxa"/>
        </w:tblCellMar>
        <w:tblLook w:val="04A0" w:firstRow="1" w:lastRow="0" w:firstColumn="1" w:lastColumn="0" w:noHBand="0" w:noVBand="1"/>
      </w:tblPr>
      <w:tblGrid>
        <w:gridCol w:w="8646"/>
      </w:tblGrid>
      <w:tr w:rsidR="00DB5279" w14:paraId="0F212137" w14:textId="77777777">
        <w:trPr>
          <w:trHeight w:val="264"/>
        </w:trPr>
        <w:tc>
          <w:tcPr>
            <w:tcW w:w="8646" w:type="dxa"/>
            <w:tcBorders>
              <w:top w:val="single" w:sz="4" w:space="0" w:color="000000"/>
              <w:left w:val="single" w:sz="4" w:space="0" w:color="000000"/>
              <w:bottom w:val="single" w:sz="4" w:space="0" w:color="000000"/>
              <w:right w:val="single" w:sz="4" w:space="0" w:color="000000"/>
            </w:tcBorders>
          </w:tcPr>
          <w:p w14:paraId="22F43EFC" w14:textId="77777777" w:rsidR="00DB5279" w:rsidRDefault="00727D8B">
            <w:pPr>
              <w:spacing w:after="0" w:line="259" w:lineRule="auto"/>
              <w:ind w:left="0" w:firstLine="0"/>
              <w:jc w:val="left"/>
            </w:pPr>
            <w:r>
              <w:rPr>
                <w:b/>
              </w:rPr>
              <w:t>CLÁUSULA TERCERA. Régimen jurídico y jurisdicción</w:t>
            </w:r>
            <w:r>
              <w:t xml:space="preserve"> </w:t>
            </w:r>
          </w:p>
        </w:tc>
      </w:tr>
    </w:tbl>
    <w:p w14:paraId="05040264" w14:textId="77777777" w:rsidR="00DB5279" w:rsidRDefault="00727D8B">
      <w:pPr>
        <w:spacing w:after="0" w:line="259" w:lineRule="auto"/>
        <w:ind w:left="0" w:firstLine="0"/>
        <w:jc w:val="left"/>
      </w:pPr>
      <w:r>
        <w:t xml:space="preserve"> </w:t>
      </w:r>
    </w:p>
    <w:p w14:paraId="05DC6DC7" w14:textId="77777777" w:rsidR="00DB5279" w:rsidRDefault="00727D8B">
      <w:pPr>
        <w:ind w:left="-5" w:right="50"/>
      </w:pPr>
      <w:r>
        <w:rPr>
          <w:b/>
        </w:rPr>
        <w:t>3.1.</w:t>
      </w:r>
      <w:r>
        <w:t xml:space="preserve"> La contratación a realizar se califica como contrato de obras de carácter administrativo, de conformidad con lo establecido en el artículo 13 y 25 de la LCSP, quedando sometida a dicha ley, a las normas reglamentarias de contratación vigentes, </w:t>
      </w:r>
      <w:r>
        <w:t xml:space="preserve">y a las cláusulas contenidas en el presente pliego de cláusulas administrativas particulares y en concreto, a la normativa nacional y de la Unión Europea en materia de protección de datos, así como por el proyecto de obra redactado, del que forma parte, entre otros documentos el pliego de prescripciones técnicas, que, de conformidad con lo dispuesto en el artículo 126 de la LCSP, se ha elaborado teniendo en cuenta criterios de accesibilidad universal y de diseño para todos, tal como son </w:t>
      </w:r>
      <w:r>
        <w:t xml:space="preserve">definidos estos términos en el Real Decreto Legislativo 1/2013, de 29 de noviembre, por el que se aprueba el Texto Refundido de la Ley General de derechos de las personas con discapacidad y de su inclusión social. </w:t>
      </w:r>
    </w:p>
    <w:p w14:paraId="746C2EA7" w14:textId="77777777" w:rsidR="00DB5279" w:rsidRDefault="00727D8B">
      <w:pPr>
        <w:spacing w:after="0" w:line="259" w:lineRule="auto"/>
        <w:ind w:left="0" w:firstLine="0"/>
        <w:jc w:val="left"/>
      </w:pPr>
      <w:r>
        <w:t xml:space="preserve"> </w:t>
      </w:r>
    </w:p>
    <w:p w14:paraId="7546A1D1" w14:textId="77777777" w:rsidR="00DB5279" w:rsidRDefault="00727D8B">
      <w:pPr>
        <w:ind w:left="-5" w:right="50"/>
      </w:pPr>
      <w:r>
        <w:t xml:space="preserve">El presente pliego y demás documentos anexos revestirán carácter contractual. En caso de discordancia entre el presente pliego y cualquiera del resto de documentos contractuales, prevalecerá lo dispuesto en este pliego. </w:t>
      </w:r>
    </w:p>
    <w:p w14:paraId="31BAD785" w14:textId="77777777" w:rsidR="00DB5279" w:rsidRDefault="00727D8B">
      <w:pPr>
        <w:spacing w:after="0" w:line="259" w:lineRule="auto"/>
        <w:ind w:left="0" w:firstLine="0"/>
        <w:jc w:val="left"/>
      </w:pPr>
      <w:r>
        <w:t xml:space="preserve"> </w:t>
      </w:r>
    </w:p>
    <w:p w14:paraId="67EAE840" w14:textId="77777777" w:rsidR="00DB5279" w:rsidRDefault="00727D8B">
      <w:pPr>
        <w:ind w:left="-5" w:right="50"/>
      </w:pPr>
      <w:r>
        <w:t xml:space="preserve">Asimismo, la oferta del adjudicatario resultará vinculante para el mismo. </w:t>
      </w:r>
    </w:p>
    <w:p w14:paraId="39DCBE69" w14:textId="77777777" w:rsidR="00DB5279" w:rsidRDefault="00727D8B">
      <w:pPr>
        <w:spacing w:after="0" w:line="259" w:lineRule="auto"/>
        <w:ind w:left="0" w:firstLine="0"/>
        <w:jc w:val="left"/>
      </w:pPr>
      <w:r>
        <w:t xml:space="preserve"> </w:t>
      </w:r>
    </w:p>
    <w:p w14:paraId="64818FD8" w14:textId="77777777" w:rsidR="00DB5279" w:rsidRDefault="00727D8B">
      <w:pPr>
        <w:ind w:left="-5" w:right="50"/>
      </w:pPr>
      <w:r>
        <w:t xml:space="preserve">Esta contratación financiada con fondos procedentes del Instrumento Europeo de Recuperación («Next </w:t>
      </w:r>
      <w:proofErr w:type="spellStart"/>
      <w:r>
        <w:t>Generation</w:t>
      </w:r>
      <w:proofErr w:type="spellEnd"/>
      <w:r>
        <w:t xml:space="preserve"> EU»), con cargo al Mecanismo de Recuperación y Resiliencia (MRR) se encuentra sujeta a las siguientes normas: </w:t>
      </w:r>
    </w:p>
    <w:p w14:paraId="5978392B" w14:textId="77777777" w:rsidR="00DB5279" w:rsidRDefault="00727D8B">
      <w:pPr>
        <w:spacing w:after="0" w:line="259" w:lineRule="auto"/>
        <w:ind w:left="0" w:firstLine="0"/>
        <w:jc w:val="left"/>
      </w:pPr>
      <w:r>
        <w:t xml:space="preserve"> </w:t>
      </w:r>
    </w:p>
    <w:p w14:paraId="74360F71" w14:textId="77777777" w:rsidR="00DB5279" w:rsidRDefault="00727D8B">
      <w:pPr>
        <w:numPr>
          <w:ilvl w:val="0"/>
          <w:numId w:val="1"/>
        </w:numPr>
        <w:ind w:right="50"/>
      </w:pPr>
      <w:r>
        <w:lastRenderedPageBreak/>
        <w:t xml:space="preserve">El Reglamento (UE) 2021/240, del Parlamento Europeo y del Consejo, de 10 de febrero de 2021 por el que se establece un instrumento de apoyo técnico. </w:t>
      </w:r>
    </w:p>
    <w:p w14:paraId="58FB66AC" w14:textId="77777777" w:rsidR="00DB5279" w:rsidRDefault="00727D8B">
      <w:pPr>
        <w:numPr>
          <w:ilvl w:val="0"/>
          <w:numId w:val="1"/>
        </w:numPr>
        <w:ind w:right="50"/>
      </w:pPr>
      <w:r>
        <w:t xml:space="preserve">El Reglamento (UE) 2021/241, del Parlamento Europeo y del Consejo, de 12 de febrero de 2021 por el que se establece el Mecanismo de Recuperación y Resiliencia - La Ley 4/2021, de 2 de agosto, para la agilización administrativa y la planificación, gestión y control de los fondos procedentes del instrumento europeo de recuperación denominado «Next </w:t>
      </w:r>
      <w:proofErr w:type="spellStart"/>
      <w:r>
        <w:t>Generation</w:t>
      </w:r>
      <w:proofErr w:type="spellEnd"/>
      <w:r>
        <w:t xml:space="preserve"> EU», en el ámbito de la Comunidad Autónoma de Canarias. </w:t>
      </w:r>
    </w:p>
    <w:p w14:paraId="3F9EC1CE" w14:textId="77777777" w:rsidR="00DB5279" w:rsidRDefault="00727D8B">
      <w:pPr>
        <w:numPr>
          <w:ilvl w:val="0"/>
          <w:numId w:val="1"/>
        </w:numPr>
        <w:ind w:right="50"/>
      </w:pPr>
      <w:r>
        <w:rPr>
          <w:rFonts w:ascii="Calibri" w:eastAsia="Calibri" w:hAnsi="Calibri" w:cs="Calibri"/>
          <w:noProof/>
        </w:rPr>
        <mc:AlternateContent>
          <mc:Choice Requires="wpg">
            <w:drawing>
              <wp:anchor distT="0" distB="0" distL="114300" distR="114300" simplePos="0" relativeHeight="251668480" behindDoc="0" locked="0" layoutInCell="1" allowOverlap="1" wp14:anchorId="731A0379" wp14:editId="480420F5">
                <wp:simplePos x="0" y="0"/>
                <wp:positionH relativeFrom="page">
                  <wp:posOffset>6979137</wp:posOffset>
                </wp:positionH>
                <wp:positionV relativeFrom="page">
                  <wp:posOffset>6587719</wp:posOffset>
                </wp:positionV>
                <wp:extent cx="237530" cy="3228365"/>
                <wp:effectExtent l="0" t="0" r="0" b="0"/>
                <wp:wrapSquare wrapText="bothSides"/>
                <wp:docPr id="70581" name="Group 70581"/>
                <wp:cNvGraphicFramePr/>
                <a:graphic xmlns:a="http://schemas.openxmlformats.org/drawingml/2006/main">
                  <a:graphicData uri="http://schemas.microsoft.com/office/word/2010/wordprocessingGroup">
                    <wpg:wgp>
                      <wpg:cNvGrpSpPr/>
                      <wpg:grpSpPr>
                        <a:xfrm>
                          <a:off x="0" y="0"/>
                          <a:ext cx="237530" cy="3228365"/>
                          <a:chOff x="0" y="0"/>
                          <a:chExt cx="237530" cy="3228365"/>
                        </a:xfrm>
                      </wpg:grpSpPr>
                      <wps:wsp>
                        <wps:cNvPr id="2934" name="Rectangle 2934"/>
                        <wps:cNvSpPr/>
                        <wps:spPr>
                          <a:xfrm rot="-5399999">
                            <a:off x="-1141957" y="1973184"/>
                            <a:ext cx="2397138" cy="113224"/>
                          </a:xfrm>
                          <a:prstGeom prst="rect">
                            <a:avLst/>
                          </a:prstGeom>
                          <a:ln>
                            <a:noFill/>
                          </a:ln>
                        </wps:spPr>
                        <wps:txbx>
                          <w:txbxContent>
                            <w:p w14:paraId="249F2B74"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2935" name="Rectangle 2935"/>
                        <wps:cNvSpPr/>
                        <wps:spPr>
                          <a:xfrm rot="-5399999">
                            <a:off x="-880445" y="2158496"/>
                            <a:ext cx="2026515" cy="113225"/>
                          </a:xfrm>
                          <a:prstGeom prst="rect">
                            <a:avLst/>
                          </a:prstGeom>
                          <a:ln>
                            <a:noFill/>
                          </a:ln>
                        </wps:spPr>
                        <wps:txbx>
                          <w:txbxContent>
                            <w:p w14:paraId="45D95835"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2936" name="Rectangle 2936"/>
                        <wps:cNvSpPr/>
                        <wps:spPr>
                          <a:xfrm rot="-5399999">
                            <a:off x="-1937851" y="1024889"/>
                            <a:ext cx="4293726" cy="113224"/>
                          </a:xfrm>
                          <a:prstGeom prst="rect">
                            <a:avLst/>
                          </a:prstGeom>
                          <a:ln>
                            <a:noFill/>
                          </a:ln>
                        </wps:spPr>
                        <wps:txbx>
                          <w:txbxContent>
                            <w:p w14:paraId="7D2A83B7"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9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0581" style="width:18.7031pt;height:254.202pt;position:absolute;mso-position-horizontal-relative:page;mso-position-horizontal:absolute;margin-left:549.538pt;mso-position-vertical-relative:page;margin-top:518.718pt;" coordsize="2375,32283">
                <v:rect id="Rectangle 2934" style="position:absolute;width:23971;height:1132;left:-11419;top:1973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2935" style="position:absolute;width:20265;height:1132;left:-8804;top:21584;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2936" style="position:absolute;width:42937;height:1132;left:-19378;top:1024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9 de 54 </w:t>
                        </w:r>
                      </w:p>
                    </w:txbxContent>
                  </v:textbox>
                </v:rect>
                <w10:wrap type="square"/>
              </v:group>
            </w:pict>
          </mc:Fallback>
        </mc:AlternateContent>
      </w:r>
      <w:r>
        <w:t xml:space="preserve">Las especialidades en materia de contratación reguladas en el Real Decreto-ley </w:t>
      </w:r>
      <w:r>
        <w:t xml:space="preserve">36/2020, de 30 de diciembre, de carácter básico (art. 50 régimen excepcional de tramitación urgente), así como, las disposiciones que, no teniendo carácter básico, serán de aplicación supletoria respecto a la materia que se regula. </w:t>
      </w:r>
    </w:p>
    <w:p w14:paraId="487DD633" w14:textId="77777777" w:rsidR="00DB5279" w:rsidRDefault="00727D8B">
      <w:pPr>
        <w:numPr>
          <w:ilvl w:val="0"/>
          <w:numId w:val="1"/>
        </w:numPr>
        <w:ind w:right="50"/>
      </w:pPr>
      <w:r>
        <w:t xml:space="preserve">La Orden HFP/1030/2021, de 29 de septiembre, por la que se configura el sistema de gestión del Plan de Recuperación, Transformación y Resiliencia - La Orden HFP/1031/2021, de 29 de septiembre, por la que se establece el </w:t>
      </w:r>
      <w:r>
        <w:t xml:space="preserve">procedimiento y formato de la información a proporcionar por las Entidades del Sector Público Estatal, Autonómico y Local para el seguimiento del cumplimiento de hitos y objetivos y de ejecución presupuestaria y contable de las medidas de los componentes del Plan de </w:t>
      </w:r>
    </w:p>
    <w:p w14:paraId="1E8F3E9E" w14:textId="77777777" w:rsidR="00DB5279" w:rsidRDefault="00727D8B">
      <w:pPr>
        <w:ind w:left="-5" w:right="50"/>
      </w:pPr>
      <w:r>
        <w:t xml:space="preserve">Recuperación, Transformación y Resiliencia  </w:t>
      </w:r>
    </w:p>
    <w:p w14:paraId="7861EFF0" w14:textId="77777777" w:rsidR="00DB5279" w:rsidRDefault="00727D8B">
      <w:pPr>
        <w:numPr>
          <w:ilvl w:val="0"/>
          <w:numId w:val="1"/>
        </w:numPr>
        <w:ind w:right="50"/>
      </w:pPr>
      <w:r>
        <w:t xml:space="preserve">Asimismo, la presente contratación está sujeta, en todo caso, al cumplimiento ejecución y realización de los hitos y objetivos fijados en el Plan de Recuperación, Transformación y Resiliencia, de </w:t>
      </w:r>
      <w:r>
        <w:t xml:space="preserve">conformidad con la Decisión de Ejecución del Consejo relativa a la aprobación de la evaluación del Plan de recuperación y resiliencia de España (Council </w:t>
      </w:r>
      <w:proofErr w:type="spellStart"/>
      <w:r>
        <w:t>Implementing</w:t>
      </w:r>
      <w:proofErr w:type="spellEnd"/>
      <w:r>
        <w:t xml:space="preserve"> Decisión-CID) y estarán sometida a la plena aplicación de los procedimientos y control que se establezcan para el Mecanismo de Recuperación y Resiliencia de la Unión Europea y demás normativa de la Unión </w:t>
      </w:r>
    </w:p>
    <w:p w14:paraId="603EC166" w14:textId="77777777" w:rsidR="00DB5279" w:rsidRDefault="00727D8B">
      <w:pPr>
        <w:ind w:left="-5" w:right="50"/>
      </w:pPr>
      <w:r>
        <w:t>Europea aplicable a la gestión, seguimiento y control que se establezca para el Plan de Recuperación, Transformación y Resiliencia, así como,</w:t>
      </w:r>
      <w:r>
        <w:t xml:space="preserve"> a las obligaciones específicas relativas a la información y publicidad, a la verificación y a las demás impuestas por la normativa de la Unión Europea. </w:t>
      </w:r>
    </w:p>
    <w:p w14:paraId="628E3F98" w14:textId="77777777" w:rsidR="00DB5279" w:rsidRDefault="00727D8B">
      <w:pPr>
        <w:numPr>
          <w:ilvl w:val="0"/>
          <w:numId w:val="1"/>
        </w:numPr>
        <w:ind w:right="50"/>
      </w:pPr>
      <w:r>
        <w:t xml:space="preserve">Resolución de 13 de junio de 2022, por el que se aprueba el Plan de Medidas Antifraude de la Administración Pública Ayuntamiento de Gáldar en el marco del Plan de Recuperación, Transformación y Resiliencia. </w:t>
      </w:r>
    </w:p>
    <w:p w14:paraId="062A8662" w14:textId="77777777" w:rsidR="00DB5279" w:rsidRDefault="00727D8B">
      <w:pPr>
        <w:numPr>
          <w:ilvl w:val="0"/>
          <w:numId w:val="1"/>
        </w:numPr>
        <w:ind w:right="50"/>
      </w:pPr>
      <w:r>
        <w:t xml:space="preserve">Orden 29 de diciembre de 2023, de la Consejería de Turismo y empleo (BOC </w:t>
      </w:r>
      <w:proofErr w:type="spellStart"/>
      <w:r>
        <w:t>nº</w:t>
      </w:r>
      <w:proofErr w:type="spellEnd"/>
      <w:r>
        <w:t xml:space="preserve"> 12, 17/01/2024), por la que se aprueban las bases reguladoras y convocatoria para el ejercicio 2024, en régimen de concurrencia no competitiva, de subvenciones </w:t>
      </w:r>
      <w:r>
        <w:t xml:space="preserve">destinadas a la financiación de proyectos de la Estrategia de Resiliencia Turística en Canarias, dentro del programa de actuaciones con entidades locales en infraestructuras turísticas, en el marco del Plan de Recuperación, Transformación y Resiliencia, financiado por la Unión Europea «Next </w:t>
      </w:r>
      <w:proofErr w:type="spellStart"/>
      <w:r>
        <w:t>Generation</w:t>
      </w:r>
      <w:proofErr w:type="spellEnd"/>
      <w:r>
        <w:t xml:space="preserve"> EU». </w:t>
      </w:r>
    </w:p>
    <w:p w14:paraId="2872211D" w14:textId="77777777" w:rsidR="00DB5279" w:rsidRDefault="00727D8B">
      <w:pPr>
        <w:spacing w:after="0" w:line="259" w:lineRule="auto"/>
        <w:ind w:left="0" w:firstLine="0"/>
        <w:jc w:val="left"/>
      </w:pPr>
      <w:r>
        <w:t xml:space="preserve"> </w:t>
      </w:r>
    </w:p>
    <w:p w14:paraId="3D6D2243" w14:textId="77777777" w:rsidR="00DB5279" w:rsidRDefault="00727D8B">
      <w:pPr>
        <w:ind w:left="-5" w:right="50"/>
      </w:pPr>
      <w:r>
        <w:rPr>
          <w:b/>
        </w:rPr>
        <w:t>3.2.</w:t>
      </w:r>
      <w:r>
        <w:t xml:space="preserve"> Las cuestiones litigiosas que pudieran suscitarse en relación con los actos que se dicten en la contratación a realizar podrán ser objeto de recurso de conformidad con lo </w:t>
      </w:r>
      <w:r>
        <w:t xml:space="preserve">dispuesto en la Ley 39/2015, de 1 de octubre, del Procedimiento Administrativo Común de las Administraciones Públicas, así como en la Ley 29/1998, de 13 de julio, Reguladora de la Jurisdicción Contencioso-administrativa. </w:t>
      </w:r>
    </w:p>
    <w:p w14:paraId="1EC83E2E" w14:textId="77777777" w:rsidR="00DB5279" w:rsidRDefault="00727D8B">
      <w:pPr>
        <w:spacing w:after="0" w:line="259" w:lineRule="auto"/>
        <w:ind w:left="0" w:firstLine="0"/>
        <w:jc w:val="left"/>
      </w:pPr>
      <w:r>
        <w:t xml:space="preserve"> </w:t>
      </w:r>
    </w:p>
    <w:p w14:paraId="03063C63" w14:textId="77777777" w:rsidR="00DB5279" w:rsidRDefault="00727D8B">
      <w:pPr>
        <w:ind w:left="-5" w:right="50"/>
      </w:pPr>
      <w:r>
        <w:t xml:space="preserve">No obstante, lo anterior, los acuerdos que adopte el órgano de contratación en los procedimientos relativos a las prerrogativas establecidas en el artículo 190 de la LCSP, pondrán fin a la vía administrativa, y serán inmediatamente ejecutivos, </w:t>
      </w:r>
      <w:r>
        <w:t xml:space="preserve">pudiendo ser </w:t>
      </w:r>
      <w:r>
        <w:lastRenderedPageBreak/>
        <w:t xml:space="preserve">recurridos potestativamente en reposición ante el mismo órgano que los dictó, o ser impugnado mediante recurso contencioso-administrativo, conforme a lo dispuesto en la Ley reguladora de dicha Jurisdicción. </w:t>
      </w:r>
    </w:p>
    <w:p w14:paraId="214754FE" w14:textId="77777777" w:rsidR="00DB5279" w:rsidRDefault="00727D8B">
      <w:pPr>
        <w:spacing w:after="0" w:line="259" w:lineRule="auto"/>
        <w:ind w:left="0" w:firstLine="0"/>
        <w:jc w:val="left"/>
      </w:pPr>
      <w:r>
        <w:t xml:space="preserve"> </w:t>
      </w:r>
    </w:p>
    <w:p w14:paraId="48946280" w14:textId="77777777" w:rsidR="00DB5279" w:rsidRDefault="00727D8B">
      <w:pPr>
        <w:pStyle w:val="Ttulo2"/>
        <w:ind w:left="-5"/>
      </w:pPr>
      <w:r>
        <w:t>CLÁUSULA CUARTA. Aptitud para contratar</w:t>
      </w:r>
      <w:r>
        <w:rPr>
          <w:b w:val="0"/>
        </w:rPr>
        <w:t xml:space="preserve"> </w:t>
      </w:r>
    </w:p>
    <w:p w14:paraId="7F93AB40" w14:textId="77777777" w:rsidR="00DB5279" w:rsidRDefault="00727D8B">
      <w:pPr>
        <w:spacing w:after="0" w:line="259" w:lineRule="auto"/>
        <w:ind w:left="0" w:firstLine="0"/>
        <w:jc w:val="left"/>
      </w:pPr>
      <w:r>
        <w:t xml:space="preserve"> </w:t>
      </w:r>
    </w:p>
    <w:p w14:paraId="5F1DC5E3" w14:textId="77777777" w:rsidR="00DB5279" w:rsidRDefault="00727D8B">
      <w:pPr>
        <w:ind w:left="-5" w:right="50"/>
      </w:pPr>
      <w:r>
        <w:t xml:space="preserve">Solo podrán ser adjudicatarias de este contrato las empresas que, de conformidad con lo dispuesto en los artículos 65 y siguientes de la LCSP, reúnan los requisitos de </w:t>
      </w:r>
      <w:r>
        <w:t xml:space="preserve">aptitud que se enumeran en los siguientes apartados, que deberán concurrir en la fecha final de presentación de ofertas y subsistir en el momento de formalizar el contrato. </w:t>
      </w:r>
    </w:p>
    <w:p w14:paraId="143D7740"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9504" behindDoc="0" locked="0" layoutInCell="1" allowOverlap="1" wp14:anchorId="61713556" wp14:editId="4F181861">
                <wp:simplePos x="0" y="0"/>
                <wp:positionH relativeFrom="page">
                  <wp:posOffset>6979137</wp:posOffset>
                </wp:positionH>
                <wp:positionV relativeFrom="page">
                  <wp:posOffset>6545351</wp:posOffset>
                </wp:positionV>
                <wp:extent cx="237530" cy="3270733"/>
                <wp:effectExtent l="0" t="0" r="0" b="0"/>
                <wp:wrapSquare wrapText="bothSides"/>
                <wp:docPr id="74262" name="Group 74262"/>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070" name="Rectangle 3070"/>
                        <wps:cNvSpPr/>
                        <wps:spPr>
                          <a:xfrm rot="-5399999">
                            <a:off x="-1141957" y="2015552"/>
                            <a:ext cx="2397138" cy="113224"/>
                          </a:xfrm>
                          <a:prstGeom prst="rect">
                            <a:avLst/>
                          </a:prstGeom>
                          <a:ln>
                            <a:noFill/>
                          </a:ln>
                        </wps:spPr>
                        <wps:txbx>
                          <w:txbxContent>
                            <w:p w14:paraId="5E83277E"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3071" name="Rectangle 3071"/>
                        <wps:cNvSpPr/>
                        <wps:spPr>
                          <a:xfrm rot="-5399999">
                            <a:off x="-880445" y="2200864"/>
                            <a:ext cx="2026515" cy="113225"/>
                          </a:xfrm>
                          <a:prstGeom prst="rect">
                            <a:avLst/>
                          </a:prstGeom>
                          <a:ln>
                            <a:noFill/>
                          </a:ln>
                        </wps:spPr>
                        <wps:txbx>
                          <w:txbxContent>
                            <w:p w14:paraId="4FE0E7CC"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3072" name="Rectangle 3072"/>
                        <wps:cNvSpPr/>
                        <wps:spPr>
                          <a:xfrm rot="-5399999">
                            <a:off x="-1966025" y="1039084"/>
                            <a:ext cx="4350075" cy="113224"/>
                          </a:xfrm>
                          <a:prstGeom prst="rect">
                            <a:avLst/>
                          </a:prstGeom>
                          <a:ln>
                            <a:noFill/>
                          </a:ln>
                        </wps:spPr>
                        <wps:txbx>
                          <w:txbxContent>
                            <w:p w14:paraId="08C84522"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10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4262" style="width:18.7031pt;height:257.538pt;position:absolute;mso-position-horizontal-relative:page;mso-position-horizontal:absolute;margin-left:549.538pt;mso-position-vertical-relative:page;margin-top:515.382pt;" coordsize="2375,32707">
                <v:rect id="Rectangle 3070"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3071"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3072"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10 de 54 </w:t>
                        </w:r>
                      </w:p>
                    </w:txbxContent>
                  </v:textbox>
                </v:rect>
                <w10:wrap type="square"/>
              </v:group>
            </w:pict>
          </mc:Fallback>
        </mc:AlternateContent>
      </w:r>
      <w:r>
        <w:t xml:space="preserve"> </w:t>
      </w:r>
    </w:p>
    <w:p w14:paraId="1514874D" w14:textId="77777777" w:rsidR="00DB5279" w:rsidRDefault="00727D8B">
      <w:pPr>
        <w:ind w:left="-5" w:right="50"/>
      </w:pPr>
      <w:r>
        <w:t xml:space="preserve">La inscripción en el ROLECE acreditará frente a todos los órganos de contratación del sector público, a tenor de lo en él reflejado y salvo prueba en contrario, las condiciones de aptitud del empresario en cuanto a su personalidad y capacidad de obrar, representación, habilitación profesional o empresarial, solvencia económica y </w:t>
      </w:r>
      <w:r>
        <w:t xml:space="preserve">financiera y técnica o profesional, clasificación y demás circunstancias inscritas, así como la concurrencia o no concurrencia de las prohibiciones de contratar que deban constar en el mismo. </w:t>
      </w:r>
    </w:p>
    <w:p w14:paraId="4F975F87" w14:textId="77777777" w:rsidR="00DB5279" w:rsidRDefault="00727D8B">
      <w:pPr>
        <w:spacing w:after="0" w:line="259" w:lineRule="auto"/>
        <w:ind w:left="0" w:firstLine="0"/>
        <w:jc w:val="left"/>
      </w:pPr>
      <w:r>
        <w:t xml:space="preserve"> </w:t>
      </w:r>
    </w:p>
    <w:p w14:paraId="7D388D9D" w14:textId="77777777" w:rsidR="00DB5279" w:rsidRDefault="00727D8B">
      <w:pPr>
        <w:ind w:left="-5" w:right="50"/>
      </w:pPr>
      <w:r>
        <w:rPr>
          <w:b/>
        </w:rPr>
        <w:t xml:space="preserve">En los contratos tramitados por este procedimiento, los licitadores que se presenten a los mismos deberán estar inscritos en el Registro Oficial de Licitadores y Empresas Clasificadas del Sector Público (en adelante ROLECE) en la fecha final de presentación de ofertas. </w:t>
      </w:r>
      <w:r>
        <w:t xml:space="preserve"> </w:t>
      </w:r>
    </w:p>
    <w:p w14:paraId="7D9DBC7D" w14:textId="77777777" w:rsidR="00DB5279" w:rsidRDefault="00727D8B">
      <w:pPr>
        <w:spacing w:after="0" w:line="259" w:lineRule="auto"/>
        <w:ind w:left="0" w:firstLine="0"/>
        <w:jc w:val="left"/>
      </w:pPr>
      <w:r>
        <w:rPr>
          <w:b/>
        </w:rPr>
        <w:t xml:space="preserve"> </w:t>
      </w:r>
    </w:p>
    <w:p w14:paraId="2754FC60" w14:textId="77777777" w:rsidR="00DB5279" w:rsidRDefault="00727D8B">
      <w:pPr>
        <w:ind w:left="-5" w:right="50"/>
      </w:pPr>
      <w:r>
        <w:t>También se considerará admisible la proposición del licitador que acredite haber presentado la solicitud de inscripción en el correspondiente Registro junto con la documentación preceptiva para ello, siempre que tal solicitud sea de fecha anterior a la fecha final de presentación de las ofertas. La acreditación de esta circunstancia tendrá lugar mediante la aportación del acuse de recibo de la solicitud emitido por el correspondiente Registro y de una declaración responsable de haber aportado la documentaci</w:t>
      </w:r>
      <w:r>
        <w:t>ón preceptiva y de no haber recibido requerimiento de subsanación.</w:t>
      </w:r>
      <w:r>
        <w:t xml:space="preserve"> </w:t>
      </w:r>
    </w:p>
    <w:p w14:paraId="0262B72F" w14:textId="77777777" w:rsidR="00DB5279" w:rsidRDefault="00727D8B">
      <w:pPr>
        <w:spacing w:after="0" w:line="259" w:lineRule="auto"/>
        <w:ind w:left="0" w:firstLine="0"/>
        <w:jc w:val="left"/>
      </w:pPr>
      <w:r>
        <w:t xml:space="preserve"> </w:t>
      </w:r>
    </w:p>
    <w:p w14:paraId="201A446B" w14:textId="77777777" w:rsidR="00DB5279" w:rsidRDefault="00727D8B">
      <w:pPr>
        <w:ind w:left="-5" w:right="50"/>
      </w:pPr>
      <w:r>
        <w:rPr>
          <w:b/>
        </w:rPr>
        <w:t>4.1. Capacidad de obrar.</w:t>
      </w:r>
      <w:r>
        <w:t xml:space="preserve"> Podrán contratar las personas naturales o jurídicas, españolas o extranjeras, que tengan plena capacidad de obrar, acreditada con arreglo a lo establecido en la cláusula 17.2 del presente pliego. </w:t>
      </w:r>
    </w:p>
    <w:p w14:paraId="2ABF7525" w14:textId="77777777" w:rsidR="00DB5279" w:rsidRDefault="00727D8B">
      <w:pPr>
        <w:spacing w:after="0" w:line="259" w:lineRule="auto"/>
        <w:ind w:left="0" w:firstLine="0"/>
        <w:jc w:val="left"/>
      </w:pPr>
      <w:r>
        <w:t xml:space="preserve"> </w:t>
      </w:r>
    </w:p>
    <w:p w14:paraId="0DFDE6BC" w14:textId="77777777" w:rsidR="00DB5279" w:rsidRDefault="00727D8B">
      <w:pPr>
        <w:ind w:left="-5" w:right="50"/>
      </w:pPr>
      <w:r>
        <w:t xml:space="preserve">Las personas jurídicas solo podrán ser adjudicatarias de contratos cuyas prestaciones estén comprendidas dentro de los fines, objeto o ámbito de actividad que, a tenor de sus estatutos o reglas fundacionales, le sean propios. </w:t>
      </w:r>
    </w:p>
    <w:p w14:paraId="6089690D" w14:textId="77777777" w:rsidR="00DB5279" w:rsidRDefault="00727D8B">
      <w:pPr>
        <w:spacing w:after="0" w:line="259" w:lineRule="auto"/>
        <w:ind w:left="0" w:firstLine="0"/>
        <w:jc w:val="left"/>
      </w:pPr>
      <w:r>
        <w:t xml:space="preserve"> </w:t>
      </w:r>
    </w:p>
    <w:p w14:paraId="128FFEC1" w14:textId="77777777" w:rsidR="00DB5279" w:rsidRDefault="00727D8B">
      <w:pPr>
        <w:ind w:left="-5" w:right="50"/>
      </w:pPr>
      <w:r>
        <w:t xml:space="preserve">Asimismo, podrán contratar las uniones de empresas que se constituyan temporalmente al efecto, sin que sea necesaria su formalización en escritura pública hasta que, en su caso, se les haya adjudicado el contrato. </w:t>
      </w:r>
    </w:p>
    <w:p w14:paraId="392CDC39" w14:textId="77777777" w:rsidR="00DB5279" w:rsidRDefault="00727D8B">
      <w:pPr>
        <w:spacing w:after="0" w:line="259" w:lineRule="auto"/>
        <w:ind w:left="0" w:firstLine="0"/>
        <w:jc w:val="left"/>
      </w:pPr>
      <w:r>
        <w:t xml:space="preserve"> </w:t>
      </w:r>
    </w:p>
    <w:p w14:paraId="090953B2" w14:textId="77777777" w:rsidR="00DB5279" w:rsidRDefault="00727D8B">
      <w:pPr>
        <w:ind w:left="-5" w:right="50"/>
      </w:pPr>
      <w:r>
        <w:t xml:space="preserve">Las empresas no españolas de Estados miembros de la Unión Europea o de los Estados signatarios del Acuerdo sobre el Espacio Económico Europeo tendrán capacidad para contratar con el sector público siempre que, con arreglo a la legislación </w:t>
      </w:r>
      <w:r>
        <w:t xml:space="preserve">del Estado en que estén establecidas, se encuentren habilitadas para realizar la prestación de que se trate. Cuando la legislación del Estado en que se encuentren establecidas estas empresas exija una autorización especial o la pertenencia a una determinada </w:t>
      </w:r>
      <w:r>
        <w:lastRenderedPageBreak/>
        <w:t xml:space="preserve">organización para poder prestar en él el trabajo de que se trate, deberán acreditar que cumplen este requisito. </w:t>
      </w:r>
    </w:p>
    <w:p w14:paraId="45DC9719" w14:textId="77777777" w:rsidR="00DB5279" w:rsidRDefault="00727D8B">
      <w:pPr>
        <w:spacing w:after="0" w:line="259" w:lineRule="auto"/>
        <w:ind w:left="0" w:firstLine="0"/>
        <w:jc w:val="left"/>
      </w:pPr>
      <w:r>
        <w:t xml:space="preserve"> </w:t>
      </w:r>
    </w:p>
    <w:p w14:paraId="3A9D8634" w14:textId="77777777" w:rsidR="00DB5279" w:rsidRDefault="00727D8B">
      <w:pPr>
        <w:ind w:left="-5" w:right="50"/>
      </w:pPr>
      <w:r>
        <w:t xml:space="preserve">Las restantes empresas extranjeras podrán contratar con el sector público si justifican, </w:t>
      </w:r>
      <w:r>
        <w:t xml:space="preserve">mediante informe emitido por la correspondiente Oficina Económica y Comercial de España en el exterior, que se acompañará a la documentación que se presente, acreditando que el Estado de procedencia de la empresa extranjera admite, a su vez, la participación de empresas españolas en la contratación de su sector público, en forma sustancialmente análoga. </w:t>
      </w:r>
    </w:p>
    <w:p w14:paraId="483256DA" w14:textId="77777777" w:rsidR="00DB5279" w:rsidRDefault="00727D8B">
      <w:pPr>
        <w:spacing w:after="0" w:line="259" w:lineRule="auto"/>
        <w:ind w:left="0" w:firstLine="0"/>
        <w:jc w:val="left"/>
      </w:pPr>
      <w:r>
        <w:t xml:space="preserve"> </w:t>
      </w:r>
    </w:p>
    <w:p w14:paraId="4E3ABA7E"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70528" behindDoc="0" locked="0" layoutInCell="1" allowOverlap="1" wp14:anchorId="6A6C2FE8" wp14:editId="5376BBFC">
                <wp:simplePos x="0" y="0"/>
                <wp:positionH relativeFrom="page">
                  <wp:posOffset>6979137</wp:posOffset>
                </wp:positionH>
                <wp:positionV relativeFrom="page">
                  <wp:posOffset>6550990</wp:posOffset>
                </wp:positionV>
                <wp:extent cx="237530" cy="3265094"/>
                <wp:effectExtent l="0" t="0" r="0" b="0"/>
                <wp:wrapSquare wrapText="bothSides"/>
                <wp:docPr id="70902" name="Group 70902"/>
                <wp:cNvGraphicFramePr/>
                <a:graphic xmlns:a="http://schemas.openxmlformats.org/drawingml/2006/main">
                  <a:graphicData uri="http://schemas.microsoft.com/office/word/2010/wordprocessingGroup">
                    <wpg:wgp>
                      <wpg:cNvGrpSpPr/>
                      <wpg:grpSpPr>
                        <a:xfrm>
                          <a:off x="0" y="0"/>
                          <a:ext cx="237530" cy="3265094"/>
                          <a:chOff x="0" y="0"/>
                          <a:chExt cx="237530" cy="3265094"/>
                        </a:xfrm>
                      </wpg:grpSpPr>
                      <wps:wsp>
                        <wps:cNvPr id="3178" name="Rectangle 3178"/>
                        <wps:cNvSpPr/>
                        <wps:spPr>
                          <a:xfrm rot="-5399999">
                            <a:off x="-1141957" y="2009913"/>
                            <a:ext cx="2397138" cy="113224"/>
                          </a:xfrm>
                          <a:prstGeom prst="rect">
                            <a:avLst/>
                          </a:prstGeom>
                          <a:ln>
                            <a:noFill/>
                          </a:ln>
                        </wps:spPr>
                        <wps:txbx>
                          <w:txbxContent>
                            <w:p w14:paraId="4E314DFC"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3179" name="Rectangle 3179"/>
                        <wps:cNvSpPr/>
                        <wps:spPr>
                          <a:xfrm rot="-5399999">
                            <a:off x="-880445" y="2195225"/>
                            <a:ext cx="2026515" cy="113225"/>
                          </a:xfrm>
                          <a:prstGeom prst="rect">
                            <a:avLst/>
                          </a:prstGeom>
                          <a:ln>
                            <a:noFill/>
                          </a:ln>
                        </wps:spPr>
                        <wps:txbx>
                          <w:txbxContent>
                            <w:p w14:paraId="3E9E2B1D"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3180" name="Rectangle 3180"/>
                        <wps:cNvSpPr/>
                        <wps:spPr>
                          <a:xfrm rot="-5399999">
                            <a:off x="-1962274" y="1037194"/>
                            <a:ext cx="4342575" cy="113224"/>
                          </a:xfrm>
                          <a:prstGeom prst="rect">
                            <a:avLst/>
                          </a:prstGeom>
                          <a:ln>
                            <a:noFill/>
                          </a:ln>
                        </wps:spPr>
                        <wps:txbx>
                          <w:txbxContent>
                            <w:p w14:paraId="025C058F"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11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0902" style="width:18.7031pt;height:257.094pt;position:absolute;mso-position-horizontal-relative:page;mso-position-horizontal:absolute;margin-left:549.538pt;mso-position-vertical-relative:page;margin-top:515.826pt;" coordsize="2375,32650">
                <v:rect id="Rectangle 3178" style="position:absolute;width:23971;height:1132;left:-11419;top:20099;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3179" style="position:absolute;width:20265;height:1132;left:-8804;top:21952;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3180" style="position:absolute;width:43425;height:1132;left:-19622;top:10371;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11 de 54 </w:t>
                        </w:r>
                      </w:p>
                    </w:txbxContent>
                  </v:textbox>
                </v:rect>
                <w10:wrap type="square"/>
              </v:group>
            </w:pict>
          </mc:Fallback>
        </mc:AlternateContent>
      </w:r>
      <w:r>
        <w:t xml:space="preserve">Las personas que contraten con la Administración podrán hacerlo por sí, o mediante la </w:t>
      </w:r>
      <w:r>
        <w:t xml:space="preserve">representación de personas debidamente facultadas para ello, en cuyo caso deberán acreditar debidamente la representación con arreglo a lo establecido en la cláusula 17 del presente pliego. </w:t>
      </w:r>
    </w:p>
    <w:p w14:paraId="3E1150AF" w14:textId="77777777" w:rsidR="00DB5279" w:rsidRDefault="00727D8B">
      <w:pPr>
        <w:spacing w:after="0" w:line="259" w:lineRule="auto"/>
        <w:ind w:left="0" w:firstLine="0"/>
        <w:jc w:val="left"/>
      </w:pPr>
      <w:r>
        <w:t xml:space="preserve"> </w:t>
      </w:r>
    </w:p>
    <w:p w14:paraId="39512C68" w14:textId="77777777" w:rsidR="00DB5279" w:rsidRDefault="00727D8B">
      <w:pPr>
        <w:ind w:left="-5" w:right="50"/>
      </w:pPr>
      <w:r>
        <w:rPr>
          <w:b/>
        </w:rPr>
        <w:t>4.2. Prohibiciones de contratar.</w:t>
      </w:r>
      <w:r>
        <w:t xml:space="preserve"> No podrán contratar quienes se hallen incursos en alguna de las prohibiciones enumeradas en el artículo 71 de la LCSP. </w:t>
      </w:r>
    </w:p>
    <w:p w14:paraId="7A215BA8" w14:textId="77777777" w:rsidR="00DB5279" w:rsidRDefault="00727D8B">
      <w:pPr>
        <w:spacing w:after="0" w:line="259" w:lineRule="auto"/>
        <w:ind w:left="0" w:firstLine="0"/>
        <w:jc w:val="left"/>
      </w:pPr>
      <w:r>
        <w:t xml:space="preserve"> </w:t>
      </w:r>
    </w:p>
    <w:p w14:paraId="6CC63FFA" w14:textId="77777777" w:rsidR="00DB5279" w:rsidRDefault="00727D8B">
      <w:pPr>
        <w:ind w:left="-5" w:right="50"/>
      </w:pPr>
      <w:r>
        <w:t xml:space="preserve">Asimismo, según el artículo 71.1 d), siempre que se trate de empresas que cuenten con 50 o más trabajadores, se debe contar con un Plan de igualdad conforme a lo dispuesto en el artículo 45 de la Ley Orgánica 3/2007, de 22 de marzo, para la igualdad de mujeres y hombres. Se debe estar en posesión de dicho Plan de Igualdad a la fecha de finalización del plazo de presentación de ofertas, y no con posterioridad a la misma. </w:t>
      </w:r>
    </w:p>
    <w:p w14:paraId="0C915515" w14:textId="77777777" w:rsidR="00DB5279" w:rsidRDefault="00727D8B">
      <w:pPr>
        <w:spacing w:after="0" w:line="259" w:lineRule="auto"/>
        <w:ind w:left="0" w:firstLine="0"/>
        <w:jc w:val="left"/>
      </w:pPr>
      <w:r>
        <w:t xml:space="preserve"> </w:t>
      </w:r>
    </w:p>
    <w:p w14:paraId="3E79B276" w14:textId="77777777" w:rsidR="00DB5279" w:rsidRDefault="00727D8B">
      <w:pPr>
        <w:ind w:left="-5" w:right="50"/>
      </w:pPr>
      <w:r>
        <w:t>La no concurrencia de prohibición para contratar se podrá acreditar de acuerdo con lo</w:t>
      </w:r>
      <w:r>
        <w:t xml:space="preserve"> previsto en el artículo 85 LCSP. </w:t>
      </w:r>
    </w:p>
    <w:p w14:paraId="5DC03CAC" w14:textId="77777777" w:rsidR="00DB5279" w:rsidRDefault="00727D8B">
      <w:pPr>
        <w:spacing w:after="0" w:line="259" w:lineRule="auto"/>
        <w:ind w:left="0" w:firstLine="0"/>
        <w:jc w:val="left"/>
      </w:pPr>
      <w:r>
        <w:t xml:space="preserve"> </w:t>
      </w:r>
    </w:p>
    <w:p w14:paraId="32E46A3A" w14:textId="77777777" w:rsidR="00DB5279" w:rsidRDefault="00727D8B">
      <w:pPr>
        <w:ind w:left="-5" w:right="50"/>
      </w:pPr>
      <w:r>
        <w:t xml:space="preserve">La ausencia de prohibiciones para contratar se acreditará en la forma establecida en la cláusula 17.2 del presente pliego, sin perjuicio que con las especificaciones señaladas en el artículo 73.2 LCSP se comprobará por parte de la unidad encargada de la tramitación del contrato la existencia o no de inscripción de prohibición de contratar en el Registro de Oficial de Licitadores y Empresas Clasificadas del Sector Público (ROLECE). </w:t>
      </w:r>
    </w:p>
    <w:p w14:paraId="7FCC0171" w14:textId="77777777" w:rsidR="00DB5279" w:rsidRDefault="00727D8B">
      <w:pPr>
        <w:spacing w:after="0" w:line="259" w:lineRule="auto"/>
        <w:ind w:left="0" w:firstLine="0"/>
        <w:jc w:val="left"/>
      </w:pPr>
      <w:r>
        <w:t xml:space="preserve"> </w:t>
      </w:r>
    </w:p>
    <w:p w14:paraId="50604C1A" w14:textId="77777777" w:rsidR="00DB5279" w:rsidRDefault="00727D8B">
      <w:pPr>
        <w:ind w:left="-5" w:right="50"/>
      </w:pPr>
      <w:r>
        <w:rPr>
          <w:b/>
        </w:rPr>
        <w:t xml:space="preserve">4.3. Solvencia. </w:t>
      </w:r>
      <w:r>
        <w:t xml:space="preserve">De conformidad con el artículo 77.1.a) de la Ley 9/2017, de Contratos del Sector Público, Para los contratos de obras cuyo valor estimado sea igual o superior a 500.000 euros será requisito indispensable que el empresario se encuentre debidamente clasificado como contratista de obras de los poderes adjudicadores. Para dichos contratos, la clasificación del empresario en el grupo o subgrupo que en función </w:t>
      </w:r>
      <w:r>
        <w:t xml:space="preserve">del objeto del contrato corresponda, con categoría igual o superior a la exigida para el contrato, acreditará sus condiciones de solvencia para contratar.  </w:t>
      </w:r>
    </w:p>
    <w:p w14:paraId="19546B9F" w14:textId="77777777" w:rsidR="00DB5279" w:rsidRDefault="00727D8B">
      <w:pPr>
        <w:spacing w:after="0" w:line="259" w:lineRule="auto"/>
        <w:ind w:left="0" w:firstLine="0"/>
        <w:jc w:val="left"/>
      </w:pPr>
      <w:r>
        <w:t xml:space="preserve"> </w:t>
      </w:r>
    </w:p>
    <w:p w14:paraId="56B174FF" w14:textId="77777777" w:rsidR="00DB5279" w:rsidRDefault="00727D8B">
      <w:pPr>
        <w:ind w:left="-5" w:right="50"/>
      </w:pPr>
      <w:r>
        <w:t xml:space="preserve">En el presente expediente de contratación, de conformidad con lo anteriormente expuesto, no se exige clasificación de contratista.  </w:t>
      </w:r>
    </w:p>
    <w:p w14:paraId="70E24A5A" w14:textId="77777777" w:rsidR="00DB5279" w:rsidRDefault="00727D8B">
      <w:pPr>
        <w:spacing w:after="0" w:line="259" w:lineRule="auto"/>
        <w:ind w:left="0" w:firstLine="0"/>
        <w:jc w:val="left"/>
      </w:pPr>
      <w:r>
        <w:rPr>
          <w:b/>
        </w:rPr>
        <w:t xml:space="preserve"> </w:t>
      </w:r>
    </w:p>
    <w:p w14:paraId="344B583B" w14:textId="77777777" w:rsidR="00DB5279" w:rsidRDefault="00727D8B">
      <w:pPr>
        <w:ind w:left="-5" w:right="50"/>
      </w:pPr>
      <w:r>
        <w:t xml:space="preserve">En todo caso, todas las empresas que concurran agrupadas deben estar clasificadas como empresa de obras, sin perjuicio de lo previsto para empresas que sean nacionales de un Estado miembro de la Unión Europea o de un Estado signatario del Acuerdo sobre el Espacio Económico Europeo conforme al artículo 69.5 de la LCSP. </w:t>
      </w:r>
    </w:p>
    <w:p w14:paraId="49849AE3" w14:textId="77777777" w:rsidR="00DB5279" w:rsidRDefault="00727D8B">
      <w:pPr>
        <w:spacing w:after="0" w:line="259" w:lineRule="auto"/>
        <w:ind w:left="0" w:firstLine="0"/>
        <w:jc w:val="left"/>
      </w:pPr>
      <w:r>
        <w:rPr>
          <w:b/>
        </w:rPr>
        <w:t xml:space="preserve"> </w:t>
      </w:r>
    </w:p>
    <w:p w14:paraId="7F36CCEE" w14:textId="77777777" w:rsidR="00DB5279" w:rsidRDefault="00727D8B">
      <w:pPr>
        <w:pStyle w:val="Ttulo2"/>
        <w:pBdr>
          <w:top w:val="none" w:sz="0" w:space="0" w:color="auto"/>
          <w:left w:val="none" w:sz="0" w:space="0" w:color="auto"/>
          <w:bottom w:val="none" w:sz="0" w:space="0" w:color="auto"/>
          <w:right w:val="none" w:sz="0" w:space="0" w:color="auto"/>
        </w:pBdr>
        <w:ind w:left="-5"/>
      </w:pPr>
      <w:r>
        <w:rPr>
          <w:u w:val="single" w:color="000000"/>
        </w:rPr>
        <w:lastRenderedPageBreak/>
        <w:t>Solvencia económica y financiera</w:t>
      </w:r>
      <w:r>
        <w:rPr>
          <w:b w:val="0"/>
        </w:rPr>
        <w:t xml:space="preserve"> </w:t>
      </w:r>
    </w:p>
    <w:p w14:paraId="7460B7D3" w14:textId="77777777" w:rsidR="00DB5279" w:rsidRDefault="00727D8B">
      <w:pPr>
        <w:spacing w:after="0" w:line="259" w:lineRule="auto"/>
        <w:ind w:left="0" w:firstLine="0"/>
        <w:jc w:val="left"/>
      </w:pPr>
      <w:r>
        <w:rPr>
          <w:b/>
        </w:rPr>
        <w:t xml:space="preserve"> </w:t>
      </w:r>
    </w:p>
    <w:p w14:paraId="3D79131D" w14:textId="77777777" w:rsidR="00DB5279" w:rsidRDefault="00727D8B">
      <w:pPr>
        <w:ind w:left="-5" w:right="50"/>
      </w:pPr>
      <w:r>
        <w:t xml:space="preserve">La solvencia económica y financiera del empresario deberá acreditarse por el siguiente medio: </w:t>
      </w:r>
    </w:p>
    <w:p w14:paraId="68DF03F1" w14:textId="77777777" w:rsidR="00DB5279" w:rsidRDefault="00727D8B">
      <w:pPr>
        <w:spacing w:after="0" w:line="259" w:lineRule="auto"/>
        <w:ind w:left="0" w:firstLine="0"/>
        <w:jc w:val="left"/>
      </w:pPr>
      <w:r>
        <w:t xml:space="preserve"> </w:t>
      </w:r>
    </w:p>
    <w:p w14:paraId="4EA72E89" w14:textId="77777777" w:rsidR="00DB5279" w:rsidRDefault="00727D8B">
      <w:pPr>
        <w:ind w:left="-5" w:right="50"/>
      </w:pPr>
      <w:r>
        <w:t xml:space="preserve">a) volumen anual de negocios, o bien volumen anual de negocios en el ámbito al que se refiere el contrato, por importe igual o superior al exigido en el anuncio de licitación o en la invitación a participar en el procedimiento y en los pliegos, el contrato o, en su defecto, al establecido reglamentariamente. </w:t>
      </w:r>
    </w:p>
    <w:p w14:paraId="7EB10C84" w14:textId="77777777" w:rsidR="00DB5279" w:rsidRDefault="00727D8B">
      <w:pPr>
        <w:spacing w:after="0" w:line="259" w:lineRule="auto"/>
        <w:ind w:left="0" w:firstLine="0"/>
        <w:jc w:val="left"/>
      </w:pPr>
      <w:r>
        <w:t xml:space="preserve"> </w:t>
      </w:r>
    </w:p>
    <w:p w14:paraId="693A207B" w14:textId="77777777" w:rsidR="00DB5279" w:rsidRDefault="00727D8B">
      <w:pPr>
        <w:ind w:left="-5" w:right="50"/>
      </w:pPr>
      <w:r>
        <w:t xml:space="preserve">En todo caso, la inscripción en el Registro Oficial de Licitadores y Empresas Clasificadas del Sector Público acreditará frente a todos los órganos de contratación </w:t>
      </w:r>
      <w:r>
        <w:t xml:space="preserve">del sector público, a tenor de lo en él reflejado y salvo prueba en contrario, las condiciones de solvencia económica y financiera del empresario. </w:t>
      </w:r>
    </w:p>
    <w:p w14:paraId="75FD0AB0"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71552" behindDoc="0" locked="0" layoutInCell="1" allowOverlap="1" wp14:anchorId="0D16912F" wp14:editId="35CC7B5C">
                <wp:simplePos x="0" y="0"/>
                <wp:positionH relativeFrom="page">
                  <wp:posOffset>6979137</wp:posOffset>
                </wp:positionH>
                <wp:positionV relativeFrom="page">
                  <wp:posOffset>6545351</wp:posOffset>
                </wp:positionV>
                <wp:extent cx="237530" cy="3270733"/>
                <wp:effectExtent l="0" t="0" r="0" b="0"/>
                <wp:wrapSquare wrapText="bothSides"/>
                <wp:docPr id="72470" name="Group 72470"/>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283" name="Rectangle 3283"/>
                        <wps:cNvSpPr/>
                        <wps:spPr>
                          <a:xfrm rot="-5399999">
                            <a:off x="-1141957" y="2015552"/>
                            <a:ext cx="2397138" cy="113224"/>
                          </a:xfrm>
                          <a:prstGeom prst="rect">
                            <a:avLst/>
                          </a:prstGeom>
                          <a:ln>
                            <a:noFill/>
                          </a:ln>
                        </wps:spPr>
                        <wps:txbx>
                          <w:txbxContent>
                            <w:p w14:paraId="0E2E9C32"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3284" name="Rectangle 3284"/>
                        <wps:cNvSpPr/>
                        <wps:spPr>
                          <a:xfrm rot="-5399999">
                            <a:off x="-880445" y="2200864"/>
                            <a:ext cx="2026515" cy="113225"/>
                          </a:xfrm>
                          <a:prstGeom prst="rect">
                            <a:avLst/>
                          </a:prstGeom>
                          <a:ln>
                            <a:noFill/>
                          </a:ln>
                        </wps:spPr>
                        <wps:txbx>
                          <w:txbxContent>
                            <w:p w14:paraId="60F8A913"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3285" name="Rectangle 3285"/>
                        <wps:cNvSpPr/>
                        <wps:spPr>
                          <a:xfrm rot="-5399999">
                            <a:off x="-1966025" y="1039084"/>
                            <a:ext cx="4350075" cy="113224"/>
                          </a:xfrm>
                          <a:prstGeom prst="rect">
                            <a:avLst/>
                          </a:prstGeom>
                          <a:ln>
                            <a:noFill/>
                          </a:ln>
                        </wps:spPr>
                        <wps:txbx>
                          <w:txbxContent>
                            <w:p w14:paraId="174437EB"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12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2470" style="width:18.7031pt;height:257.538pt;position:absolute;mso-position-horizontal-relative:page;mso-position-horizontal:absolute;margin-left:549.538pt;mso-position-vertical-relative:page;margin-top:515.382pt;" coordsize="2375,32707">
                <v:rect id="Rectangle 3283"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3284"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3285"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12 de 54 </w:t>
                        </w:r>
                      </w:p>
                    </w:txbxContent>
                  </v:textbox>
                </v:rect>
                <w10:wrap type="square"/>
              </v:group>
            </w:pict>
          </mc:Fallback>
        </mc:AlternateContent>
      </w:r>
      <w:r>
        <w:t xml:space="preserve"> </w:t>
      </w:r>
    </w:p>
    <w:p w14:paraId="078FF362" w14:textId="77777777" w:rsidR="00DB5279" w:rsidRDefault="00727D8B">
      <w:pPr>
        <w:pStyle w:val="Ttulo2"/>
        <w:pBdr>
          <w:top w:val="none" w:sz="0" w:space="0" w:color="auto"/>
          <w:left w:val="none" w:sz="0" w:space="0" w:color="auto"/>
          <w:bottom w:val="none" w:sz="0" w:space="0" w:color="auto"/>
          <w:right w:val="none" w:sz="0" w:space="0" w:color="auto"/>
        </w:pBdr>
        <w:ind w:left="-5"/>
      </w:pPr>
      <w:r>
        <w:rPr>
          <w:u w:val="single" w:color="000000"/>
        </w:rPr>
        <w:t>Solvencia técnica o profesional</w:t>
      </w:r>
      <w:r>
        <w:rPr>
          <w:b w:val="0"/>
        </w:rPr>
        <w:t xml:space="preserve"> </w:t>
      </w:r>
    </w:p>
    <w:p w14:paraId="3878AA61" w14:textId="77777777" w:rsidR="00DB5279" w:rsidRDefault="00727D8B">
      <w:pPr>
        <w:spacing w:after="0" w:line="259" w:lineRule="auto"/>
        <w:ind w:left="0" w:firstLine="0"/>
        <w:jc w:val="left"/>
      </w:pPr>
      <w:r>
        <w:rPr>
          <w:b/>
        </w:rPr>
        <w:t xml:space="preserve"> </w:t>
      </w:r>
    </w:p>
    <w:p w14:paraId="082D126D" w14:textId="77777777" w:rsidR="00DB5279" w:rsidRDefault="00727D8B">
      <w:pPr>
        <w:ind w:left="-5" w:right="50"/>
      </w:pPr>
      <w:r>
        <w:t xml:space="preserve">La solvencia técnica del empresario deberá ser acreditada por los medios siguientes: </w:t>
      </w:r>
    </w:p>
    <w:p w14:paraId="44288224" w14:textId="77777777" w:rsidR="00DB5279" w:rsidRDefault="00727D8B">
      <w:pPr>
        <w:spacing w:after="0" w:line="259" w:lineRule="auto"/>
        <w:ind w:left="0" w:firstLine="0"/>
        <w:jc w:val="left"/>
      </w:pPr>
      <w:r>
        <w:t xml:space="preserve"> </w:t>
      </w:r>
    </w:p>
    <w:p w14:paraId="61156ECD" w14:textId="77777777" w:rsidR="00DB5279" w:rsidRDefault="00727D8B">
      <w:pPr>
        <w:numPr>
          <w:ilvl w:val="0"/>
          <w:numId w:val="2"/>
        </w:numPr>
        <w:spacing w:after="1" w:line="239" w:lineRule="auto"/>
        <w:ind w:right="41"/>
        <w:jc w:val="left"/>
      </w:pPr>
      <w:r>
        <w:t xml:space="preserve">Declaración indicando los técnicos o las unidades técnicas, estén o no integradas en la empresa de los que esta disponga para la ejecución de las obras, especialmente los responsables del control de calidad, acompañada de los documentos acreditativos correspondientes.  </w:t>
      </w:r>
    </w:p>
    <w:p w14:paraId="0E489281" w14:textId="77777777" w:rsidR="00DB5279" w:rsidRDefault="00727D8B">
      <w:pPr>
        <w:spacing w:after="0" w:line="259" w:lineRule="auto"/>
        <w:ind w:left="0" w:firstLine="0"/>
        <w:jc w:val="left"/>
      </w:pPr>
      <w:r>
        <w:t xml:space="preserve"> </w:t>
      </w:r>
    </w:p>
    <w:p w14:paraId="11292526" w14:textId="77777777" w:rsidR="00DB5279" w:rsidRDefault="00727D8B">
      <w:pPr>
        <w:numPr>
          <w:ilvl w:val="0"/>
          <w:numId w:val="2"/>
        </w:numPr>
        <w:spacing w:after="1" w:line="239" w:lineRule="auto"/>
        <w:ind w:right="41"/>
        <w:jc w:val="left"/>
      </w:pPr>
      <w:r>
        <w:t xml:space="preserve">Declaración indicando la maquinaria, material y equipo técnico del que se dispondrá para la ejecución de las obras, a la que se adjuntará la documentación acreditativa pertinente. </w:t>
      </w:r>
    </w:p>
    <w:p w14:paraId="7282E4D0" w14:textId="77777777" w:rsidR="00DB5279" w:rsidRDefault="00727D8B">
      <w:pPr>
        <w:spacing w:after="0" w:line="259" w:lineRule="auto"/>
        <w:ind w:left="0" w:firstLine="0"/>
        <w:jc w:val="left"/>
      </w:pPr>
      <w:r>
        <w:t xml:space="preserve"> </w:t>
      </w:r>
    </w:p>
    <w:p w14:paraId="229100BE" w14:textId="77777777" w:rsidR="00DB5279" w:rsidRDefault="00727D8B">
      <w:pPr>
        <w:ind w:left="-5" w:right="50"/>
      </w:pPr>
      <w:r>
        <w:t xml:space="preserve">En caso de resultar adjudicatario, el licitador ejecutará el contrato con los mismos medios que ha aportado para acreditar su solvencia. Solo podrá sustituirlos, por causas imprevisibles, por otros medios que acrediten solvencia equivalente y con la correspondiente autorización de la Administración. </w:t>
      </w:r>
    </w:p>
    <w:p w14:paraId="2FD63232" w14:textId="77777777" w:rsidR="00DB5279" w:rsidRDefault="00727D8B">
      <w:pPr>
        <w:spacing w:after="0" w:line="259" w:lineRule="auto"/>
        <w:ind w:left="0" w:firstLine="0"/>
        <w:jc w:val="left"/>
      </w:pPr>
      <w:r>
        <w:t xml:space="preserve"> </w:t>
      </w:r>
    </w:p>
    <w:p w14:paraId="47507258" w14:textId="77777777" w:rsidR="00DB5279" w:rsidRDefault="00727D8B">
      <w:pPr>
        <w:ind w:left="-5" w:right="50"/>
      </w:pPr>
      <w:r>
        <w:rPr>
          <w:b/>
        </w:rPr>
        <w:t>Cumplimiento de normas de garantía de la calidad y gestión medioambiental.</w:t>
      </w:r>
      <w:r>
        <w:t xml:space="preserve"> El órgano de contratación podrá exigir la presentación de certificados expedidos por </w:t>
      </w:r>
      <w:r>
        <w:t xml:space="preserve">organismos independientes u otras pruebas de medidas equivalentes, que acrediten que el licitador cumple determinadas normas de garantía de la calidad o de gestión medioambiental, conforme a lo dispuesto en los artículos 93 y 94 de la LCSP, que operarán como criterio de solvencia a acreditar incluso cuando se aporte el certificado acreditativo de la clasificación. </w:t>
      </w:r>
    </w:p>
    <w:p w14:paraId="743F6D10" w14:textId="77777777" w:rsidR="00DB5279" w:rsidRDefault="00727D8B">
      <w:pPr>
        <w:spacing w:after="0" w:line="259" w:lineRule="auto"/>
        <w:ind w:left="0" w:firstLine="0"/>
        <w:jc w:val="left"/>
      </w:pPr>
      <w:r>
        <w:t xml:space="preserve"> </w:t>
      </w:r>
    </w:p>
    <w:p w14:paraId="4047E983" w14:textId="77777777" w:rsidR="00DB5279" w:rsidRDefault="00727D8B">
      <w:pPr>
        <w:pStyle w:val="Ttulo3"/>
        <w:ind w:left="-5"/>
      </w:pPr>
      <w:r>
        <w:t xml:space="preserve">CLÁUSULA QUINTA. Presupuesto Base de Licitación (art.100 LCSP) </w:t>
      </w:r>
      <w:r>
        <w:rPr>
          <w:b w:val="0"/>
        </w:rPr>
        <w:t xml:space="preserve"> </w:t>
      </w:r>
    </w:p>
    <w:p w14:paraId="21D6133E" w14:textId="77777777" w:rsidR="00DB5279" w:rsidRDefault="00727D8B">
      <w:pPr>
        <w:spacing w:after="0" w:line="259" w:lineRule="auto"/>
        <w:ind w:left="0" w:firstLine="0"/>
        <w:jc w:val="left"/>
      </w:pPr>
      <w:r>
        <w:t xml:space="preserve"> </w:t>
      </w:r>
    </w:p>
    <w:p w14:paraId="2CAD0465" w14:textId="77777777" w:rsidR="00DB5279" w:rsidRDefault="00727D8B">
      <w:pPr>
        <w:spacing w:after="28"/>
        <w:ind w:left="-5" w:right="50"/>
      </w:pPr>
      <w:r>
        <w:rPr>
          <w:b/>
        </w:rPr>
        <w:t xml:space="preserve">5.1 </w:t>
      </w:r>
      <w:r>
        <w:t>El presupuesto base de licitación de las obras, incluido el IGIC, que deberá soportar la Administración, asciende a la cantidad de</w:t>
      </w:r>
      <w:r>
        <w:rPr>
          <w:b/>
        </w:rPr>
        <w:t xml:space="preserve"> QUINIENTOS TREINTA Y UN MIL QUINIENTOS OCHENTA EUROS CON OCHENTA Y TRES CÉNTIMOS </w:t>
      </w:r>
    </w:p>
    <w:p w14:paraId="048E6C7D" w14:textId="77777777" w:rsidR="00DB5279" w:rsidRDefault="00727D8B">
      <w:pPr>
        <w:ind w:left="-5" w:right="50"/>
      </w:pPr>
      <w:r>
        <w:rPr>
          <w:b/>
        </w:rPr>
        <w:t xml:space="preserve">(531.580,83€). </w:t>
      </w:r>
    </w:p>
    <w:p w14:paraId="66E4AA0F" w14:textId="77777777" w:rsidR="00DB5279" w:rsidRDefault="00727D8B">
      <w:pPr>
        <w:spacing w:after="0" w:line="259" w:lineRule="auto"/>
        <w:ind w:left="0" w:firstLine="0"/>
        <w:jc w:val="left"/>
      </w:pPr>
      <w:r>
        <w:t xml:space="preserve"> </w:t>
      </w:r>
    </w:p>
    <w:p w14:paraId="6D5CF98F" w14:textId="77777777" w:rsidR="00DB5279" w:rsidRDefault="00727D8B">
      <w:pPr>
        <w:ind w:left="-5" w:right="50"/>
      </w:pPr>
      <w:r>
        <w:lastRenderedPageBreak/>
        <w:t xml:space="preserve">El importe del presupuesto del contrato y los precios unitarios que regirán durante la ejecución de las obras, serán los que resulten de la proposición que resulte adjudicataria del contrato. </w:t>
      </w:r>
    </w:p>
    <w:p w14:paraId="22DEC34F" w14:textId="77777777" w:rsidR="00DB5279" w:rsidRDefault="00727D8B">
      <w:pPr>
        <w:spacing w:after="0" w:line="259" w:lineRule="auto"/>
        <w:ind w:left="0" w:firstLine="0"/>
        <w:jc w:val="left"/>
      </w:pPr>
      <w:r>
        <w:t xml:space="preserve"> </w:t>
      </w:r>
    </w:p>
    <w:p w14:paraId="56F777F4" w14:textId="77777777" w:rsidR="00DB5279" w:rsidRDefault="00727D8B">
      <w:pPr>
        <w:ind w:left="-5" w:right="50"/>
      </w:pPr>
      <w:r>
        <w:rPr>
          <w:b/>
        </w:rPr>
        <w:t>5.2 Precio del contrato</w:t>
      </w:r>
      <w:r>
        <w:t xml:space="preserve"> </w:t>
      </w:r>
    </w:p>
    <w:p w14:paraId="6EC1A5B4" w14:textId="77777777" w:rsidR="00DB5279" w:rsidRDefault="00727D8B">
      <w:pPr>
        <w:spacing w:after="0" w:line="259" w:lineRule="auto"/>
        <w:ind w:left="0" w:firstLine="0"/>
        <w:jc w:val="left"/>
      </w:pPr>
      <w:r>
        <w:rPr>
          <w:b/>
        </w:rPr>
        <w:t xml:space="preserve"> </w:t>
      </w:r>
    </w:p>
    <w:p w14:paraId="15FED0F8"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72576" behindDoc="0" locked="0" layoutInCell="1" allowOverlap="1" wp14:anchorId="00A5569C" wp14:editId="61F85E82">
                <wp:simplePos x="0" y="0"/>
                <wp:positionH relativeFrom="page">
                  <wp:posOffset>6979137</wp:posOffset>
                </wp:positionH>
                <wp:positionV relativeFrom="page">
                  <wp:posOffset>6545351</wp:posOffset>
                </wp:positionV>
                <wp:extent cx="237530" cy="3270733"/>
                <wp:effectExtent l="0" t="0" r="0" b="0"/>
                <wp:wrapSquare wrapText="bothSides"/>
                <wp:docPr id="71856" name="Group 71856"/>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384" name="Rectangle 3384"/>
                        <wps:cNvSpPr/>
                        <wps:spPr>
                          <a:xfrm rot="-5399999">
                            <a:off x="-1141957" y="2015552"/>
                            <a:ext cx="2397138" cy="113224"/>
                          </a:xfrm>
                          <a:prstGeom prst="rect">
                            <a:avLst/>
                          </a:prstGeom>
                          <a:ln>
                            <a:noFill/>
                          </a:ln>
                        </wps:spPr>
                        <wps:txbx>
                          <w:txbxContent>
                            <w:p w14:paraId="42420A17"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3385" name="Rectangle 3385"/>
                        <wps:cNvSpPr/>
                        <wps:spPr>
                          <a:xfrm rot="-5399999">
                            <a:off x="-880445" y="2200864"/>
                            <a:ext cx="2026515" cy="113225"/>
                          </a:xfrm>
                          <a:prstGeom prst="rect">
                            <a:avLst/>
                          </a:prstGeom>
                          <a:ln>
                            <a:noFill/>
                          </a:ln>
                        </wps:spPr>
                        <wps:txbx>
                          <w:txbxContent>
                            <w:p w14:paraId="194CFCC9"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3386" name="Rectangle 3386"/>
                        <wps:cNvSpPr/>
                        <wps:spPr>
                          <a:xfrm rot="-5399999">
                            <a:off x="-1966025" y="1039084"/>
                            <a:ext cx="4350075" cy="113224"/>
                          </a:xfrm>
                          <a:prstGeom prst="rect">
                            <a:avLst/>
                          </a:prstGeom>
                          <a:ln>
                            <a:noFill/>
                          </a:ln>
                        </wps:spPr>
                        <wps:txbx>
                          <w:txbxContent>
                            <w:p w14:paraId="0F09E0C6"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13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1856" style="width:18.7031pt;height:257.538pt;position:absolute;mso-position-horizontal-relative:page;mso-position-horizontal:absolute;margin-left:549.538pt;mso-position-vertical-relative:page;margin-top:515.382pt;" coordsize="2375,32707">
                <v:rect id="Rectangle 3384"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3385"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3386"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13 de 54 </w:t>
                        </w:r>
                      </w:p>
                    </w:txbxContent>
                  </v:textbox>
                </v:rect>
                <w10:wrap type="square"/>
              </v:group>
            </w:pict>
          </mc:Fallback>
        </mc:AlternateContent>
      </w:r>
      <w:r>
        <w:t xml:space="preserve">El precio del contrato será el que resulte de su adjudicación, e incluirá, como partida independiente el IGIC. En el precio del contrato se entienden incluidas todas las tasas e impuestos, directos e indirectos, y arbitrios municipales que graven la ejecución del </w:t>
      </w:r>
      <w:r>
        <w:t>contrato. La tasa por dirección e inspección de obra que sea aplicable a la citada obra será de cuenta del contratista (que será de 5,72%), salvo el Impuesto General Indirecto Canario (IGIC) que deberá ser soportado por la administración. Se consideran también incluidos en el precio del contrato todos los gastos que resultaren necesarios para su ejecución, incluidos los posibles desplazamientos y transporte del material a suministrar, incluida la instalación de los mismos. También son de cuenta de la person</w:t>
      </w:r>
      <w:r>
        <w:t>a contratista los gastos de formalización del contrato, si se elevará a escritura pública.</w:t>
      </w:r>
      <w:r>
        <w:t xml:space="preserve"> </w:t>
      </w:r>
    </w:p>
    <w:p w14:paraId="6BA38731" w14:textId="77777777" w:rsidR="00DB5279" w:rsidRDefault="00727D8B">
      <w:pPr>
        <w:spacing w:after="0" w:line="259" w:lineRule="auto"/>
        <w:ind w:left="0" w:firstLine="0"/>
        <w:jc w:val="left"/>
      </w:pPr>
      <w:r>
        <w:t xml:space="preserve"> </w:t>
      </w:r>
    </w:p>
    <w:p w14:paraId="7B865F7A" w14:textId="77777777" w:rsidR="00DB5279" w:rsidRDefault="00727D8B">
      <w:pPr>
        <w:spacing w:after="0" w:line="259" w:lineRule="auto"/>
        <w:ind w:left="0" w:firstLine="0"/>
        <w:jc w:val="left"/>
      </w:pPr>
      <w:r>
        <w:t xml:space="preserve"> </w:t>
      </w:r>
    </w:p>
    <w:p w14:paraId="6D09D51C" w14:textId="77777777" w:rsidR="00DB5279" w:rsidRDefault="00727D8B">
      <w:pPr>
        <w:pStyle w:val="Ttulo3"/>
        <w:ind w:left="-5"/>
      </w:pPr>
      <w:r>
        <w:t>CLÁUSULA SEXTA. Valor estimado del contrato (art.101 LCSP)</w:t>
      </w:r>
      <w:r>
        <w:rPr>
          <w:b w:val="0"/>
        </w:rPr>
        <w:t xml:space="preserve"> </w:t>
      </w:r>
    </w:p>
    <w:p w14:paraId="2D4194E0" w14:textId="77777777" w:rsidR="00DB5279" w:rsidRDefault="00727D8B">
      <w:pPr>
        <w:spacing w:after="0" w:line="259" w:lineRule="auto"/>
        <w:ind w:left="0" w:firstLine="0"/>
        <w:jc w:val="left"/>
      </w:pPr>
      <w:r>
        <w:t xml:space="preserve"> </w:t>
      </w:r>
    </w:p>
    <w:p w14:paraId="47F91909" w14:textId="77777777" w:rsidR="00DB5279" w:rsidRDefault="00727D8B">
      <w:pPr>
        <w:ind w:left="-5" w:right="50"/>
      </w:pPr>
      <w:r>
        <w:rPr>
          <w:b/>
        </w:rPr>
        <w:t>6.1</w:t>
      </w:r>
      <w:r>
        <w:t xml:space="preserve"> El valor estimado del contrato, sin el IGIC, asciende a la cantidad de </w:t>
      </w:r>
      <w:r>
        <w:rPr>
          <w:b/>
        </w:rPr>
        <w:t>CUATROCIENTOS NOVENTA Y SEIS MIL OCHOCIENTOS CUATRO EUROS CON CINCUENTA Y UN CÉNTIMOS (496.804,51€).</w:t>
      </w:r>
      <w:r>
        <w:t xml:space="preserve"> </w:t>
      </w:r>
    </w:p>
    <w:p w14:paraId="3A4248EF" w14:textId="77777777" w:rsidR="00DB5279" w:rsidRDefault="00727D8B">
      <w:pPr>
        <w:spacing w:after="0" w:line="259" w:lineRule="auto"/>
        <w:ind w:left="0" w:firstLine="0"/>
        <w:jc w:val="left"/>
      </w:pPr>
      <w:r>
        <w:t xml:space="preserve"> </w:t>
      </w:r>
    </w:p>
    <w:p w14:paraId="1BF4CA6C" w14:textId="77777777" w:rsidR="00DB5279" w:rsidRDefault="00727D8B">
      <w:pPr>
        <w:ind w:left="-5" w:right="50"/>
      </w:pPr>
      <w:r>
        <w:rPr>
          <w:b/>
        </w:rPr>
        <w:t>6.2.-</w:t>
      </w:r>
      <w:r>
        <w:t xml:space="preserve"> Vendrá determinado por el importe máximo, excluido impuestos, que de acuerdo con las estimaciones puede llegar a pagarse durante su ejecución, incluyendo los siguientes conceptos de conformidad con el proyecto aprobado: </w:t>
      </w:r>
    </w:p>
    <w:p w14:paraId="190663A8" w14:textId="77777777" w:rsidR="00DB5279" w:rsidRDefault="00727D8B">
      <w:pPr>
        <w:spacing w:after="0" w:line="259" w:lineRule="auto"/>
        <w:ind w:left="0" w:right="2" w:firstLine="0"/>
        <w:jc w:val="right"/>
      </w:pPr>
      <w:r>
        <w:rPr>
          <w:noProof/>
        </w:rPr>
        <w:drawing>
          <wp:inline distT="0" distB="0" distL="0" distR="0" wp14:anchorId="104E9824" wp14:editId="322F6622">
            <wp:extent cx="5397500" cy="3743325"/>
            <wp:effectExtent l="0" t="0" r="0" b="0"/>
            <wp:docPr id="3403" name="Picture 3403"/>
            <wp:cNvGraphicFramePr/>
            <a:graphic xmlns:a="http://schemas.openxmlformats.org/drawingml/2006/main">
              <a:graphicData uri="http://schemas.openxmlformats.org/drawingml/2006/picture">
                <pic:pic xmlns:pic="http://schemas.openxmlformats.org/drawingml/2006/picture">
                  <pic:nvPicPr>
                    <pic:cNvPr id="3403" name="Picture 3403"/>
                    <pic:cNvPicPr/>
                  </pic:nvPicPr>
                  <pic:blipFill>
                    <a:blip r:embed="rId12"/>
                    <a:stretch>
                      <a:fillRect/>
                    </a:stretch>
                  </pic:blipFill>
                  <pic:spPr>
                    <a:xfrm>
                      <a:off x="0" y="0"/>
                      <a:ext cx="5397500" cy="3743325"/>
                    </a:xfrm>
                    <a:prstGeom prst="rect">
                      <a:avLst/>
                    </a:prstGeom>
                  </pic:spPr>
                </pic:pic>
              </a:graphicData>
            </a:graphic>
          </wp:inline>
        </w:drawing>
      </w:r>
      <w:r>
        <w:t xml:space="preserve"> </w:t>
      </w:r>
    </w:p>
    <w:p w14:paraId="2529F661" w14:textId="77777777" w:rsidR="00DB5279" w:rsidRDefault="00727D8B">
      <w:pPr>
        <w:spacing w:after="0" w:line="259" w:lineRule="auto"/>
        <w:ind w:left="0" w:firstLine="0"/>
        <w:jc w:val="left"/>
      </w:pPr>
      <w:r>
        <w:t xml:space="preserve"> </w:t>
      </w:r>
    </w:p>
    <w:p w14:paraId="55DDB29D" w14:textId="77777777" w:rsidR="00DB5279" w:rsidRDefault="00727D8B">
      <w:pPr>
        <w:pStyle w:val="Ttulo3"/>
        <w:ind w:left="-5"/>
      </w:pPr>
      <w:r>
        <w:lastRenderedPageBreak/>
        <w:t>CLÁUSULA SÉPTIMA. Existencia de crédito</w:t>
      </w:r>
      <w:r>
        <w:rPr>
          <w:b w:val="0"/>
        </w:rPr>
        <w:t xml:space="preserve"> </w:t>
      </w:r>
    </w:p>
    <w:p w14:paraId="351A26E6" w14:textId="77777777" w:rsidR="00DB5279" w:rsidRDefault="00727D8B">
      <w:pPr>
        <w:spacing w:after="0" w:line="259" w:lineRule="auto"/>
        <w:ind w:left="0" w:firstLine="0"/>
        <w:jc w:val="left"/>
      </w:pPr>
      <w:r>
        <w:rPr>
          <w:b/>
        </w:rPr>
        <w:t xml:space="preserve"> </w:t>
      </w:r>
    </w:p>
    <w:p w14:paraId="475314AE" w14:textId="77777777" w:rsidR="00DB5279" w:rsidRDefault="00727D8B">
      <w:pPr>
        <w:ind w:left="-5" w:right="50"/>
      </w:pPr>
      <w:r>
        <w:t xml:space="preserve">De conformidad a lo establecido en los artículos 35.1 y 116.3 de la LCSP, las obligaciones económicas del contrato se abonarán con cargo a la siguiente aplicación presupuestaria:336.63200 </w:t>
      </w:r>
    </w:p>
    <w:p w14:paraId="594D29DB" w14:textId="77777777" w:rsidR="00DB5279" w:rsidRDefault="00727D8B">
      <w:pPr>
        <w:spacing w:after="0" w:line="259" w:lineRule="auto"/>
        <w:ind w:left="0" w:firstLine="0"/>
        <w:jc w:val="left"/>
      </w:pPr>
      <w:r>
        <w:rPr>
          <w:b/>
          <w:color w:val="FF0000"/>
        </w:rPr>
        <w:t xml:space="preserve"> </w:t>
      </w:r>
    </w:p>
    <w:p w14:paraId="004B9DD0" w14:textId="77777777" w:rsidR="00DB5279" w:rsidRDefault="00727D8B">
      <w:pPr>
        <w:ind w:left="-5" w:right="50"/>
      </w:pPr>
      <w:r>
        <w:t xml:space="preserve">El contrato se abonará con cargo a la aplicación arriba indicada del presupuesto municipal, en la que existe crédito suficiente que se retiene. </w:t>
      </w:r>
    </w:p>
    <w:p w14:paraId="6FF1F393" w14:textId="77777777" w:rsidR="00DB5279" w:rsidRDefault="00727D8B">
      <w:pPr>
        <w:spacing w:after="0" w:line="259" w:lineRule="auto"/>
        <w:ind w:left="0" w:firstLine="0"/>
        <w:jc w:val="left"/>
      </w:pPr>
      <w:r>
        <w:t xml:space="preserve"> </w:t>
      </w:r>
    </w:p>
    <w:tbl>
      <w:tblPr>
        <w:tblStyle w:val="TableGrid"/>
        <w:tblW w:w="8646" w:type="dxa"/>
        <w:tblInd w:w="-108" w:type="dxa"/>
        <w:tblCellMar>
          <w:top w:w="11" w:type="dxa"/>
          <w:left w:w="108" w:type="dxa"/>
          <w:bottom w:w="0" w:type="dxa"/>
          <w:right w:w="115" w:type="dxa"/>
        </w:tblCellMar>
        <w:tblLook w:val="04A0" w:firstRow="1" w:lastRow="0" w:firstColumn="1" w:lastColumn="0" w:noHBand="0" w:noVBand="1"/>
      </w:tblPr>
      <w:tblGrid>
        <w:gridCol w:w="8646"/>
      </w:tblGrid>
      <w:tr w:rsidR="00DB5279" w14:paraId="7AE4E045" w14:textId="77777777">
        <w:trPr>
          <w:trHeight w:val="262"/>
        </w:trPr>
        <w:tc>
          <w:tcPr>
            <w:tcW w:w="8646" w:type="dxa"/>
            <w:tcBorders>
              <w:top w:val="single" w:sz="4" w:space="0" w:color="000000"/>
              <w:left w:val="single" w:sz="4" w:space="0" w:color="000000"/>
              <w:bottom w:val="single" w:sz="4" w:space="0" w:color="000000"/>
              <w:right w:val="single" w:sz="4" w:space="0" w:color="000000"/>
            </w:tcBorders>
          </w:tcPr>
          <w:p w14:paraId="301A4564" w14:textId="77777777" w:rsidR="00DB5279" w:rsidRDefault="00727D8B">
            <w:pPr>
              <w:spacing w:after="0" w:line="259" w:lineRule="auto"/>
              <w:ind w:left="0" w:firstLine="0"/>
              <w:jc w:val="left"/>
            </w:pPr>
            <w:r>
              <w:rPr>
                <w:b/>
              </w:rPr>
              <w:t>CLÁUSULA OCTAVA. Revisión de precios</w:t>
            </w:r>
            <w:r>
              <w:t xml:space="preserve"> </w:t>
            </w:r>
          </w:p>
        </w:tc>
      </w:tr>
    </w:tbl>
    <w:p w14:paraId="397CBA31" w14:textId="77777777" w:rsidR="00DB5279" w:rsidRDefault="00727D8B">
      <w:pPr>
        <w:spacing w:after="0" w:line="259" w:lineRule="auto"/>
        <w:ind w:left="0" w:firstLine="0"/>
        <w:jc w:val="left"/>
      </w:pPr>
      <w:r>
        <w:t xml:space="preserve"> </w:t>
      </w:r>
    </w:p>
    <w:p w14:paraId="00FFBED9" w14:textId="77777777" w:rsidR="00DB5279" w:rsidRDefault="00727D8B">
      <w:pPr>
        <w:ind w:left="-5" w:right="50"/>
      </w:pPr>
      <w:r>
        <w:t xml:space="preserve">Dada la naturaleza de la obra, y de conformidad con lo establecido en el artículo 103.2 de la LCSP, el precio del contrato no podrá ser objeto de revisión. </w:t>
      </w:r>
    </w:p>
    <w:p w14:paraId="6E494486"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73600" behindDoc="0" locked="0" layoutInCell="1" allowOverlap="1" wp14:anchorId="5F6E0403" wp14:editId="1A9CC2E1">
                <wp:simplePos x="0" y="0"/>
                <wp:positionH relativeFrom="page">
                  <wp:posOffset>6979137</wp:posOffset>
                </wp:positionH>
                <wp:positionV relativeFrom="page">
                  <wp:posOffset>6545351</wp:posOffset>
                </wp:positionV>
                <wp:extent cx="237530" cy="3270733"/>
                <wp:effectExtent l="0" t="0" r="0" b="0"/>
                <wp:wrapSquare wrapText="bothSides"/>
                <wp:docPr id="73394" name="Group 73394"/>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491" name="Rectangle 3491"/>
                        <wps:cNvSpPr/>
                        <wps:spPr>
                          <a:xfrm rot="-5399999">
                            <a:off x="-1141957" y="2015552"/>
                            <a:ext cx="2397138" cy="113224"/>
                          </a:xfrm>
                          <a:prstGeom prst="rect">
                            <a:avLst/>
                          </a:prstGeom>
                          <a:ln>
                            <a:noFill/>
                          </a:ln>
                        </wps:spPr>
                        <wps:txbx>
                          <w:txbxContent>
                            <w:p w14:paraId="7DEC7CBE"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3492" name="Rectangle 3492"/>
                        <wps:cNvSpPr/>
                        <wps:spPr>
                          <a:xfrm rot="-5399999">
                            <a:off x="-880445" y="2200864"/>
                            <a:ext cx="2026515" cy="113225"/>
                          </a:xfrm>
                          <a:prstGeom prst="rect">
                            <a:avLst/>
                          </a:prstGeom>
                          <a:ln>
                            <a:noFill/>
                          </a:ln>
                        </wps:spPr>
                        <wps:txbx>
                          <w:txbxContent>
                            <w:p w14:paraId="190B6E34"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3493" name="Rectangle 3493"/>
                        <wps:cNvSpPr/>
                        <wps:spPr>
                          <a:xfrm rot="-5399999">
                            <a:off x="-1966025" y="1039084"/>
                            <a:ext cx="4350075" cy="113224"/>
                          </a:xfrm>
                          <a:prstGeom prst="rect">
                            <a:avLst/>
                          </a:prstGeom>
                          <a:ln>
                            <a:noFill/>
                          </a:ln>
                        </wps:spPr>
                        <wps:txbx>
                          <w:txbxContent>
                            <w:p w14:paraId="28EE8622"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14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3394" style="width:18.7031pt;height:257.538pt;position:absolute;mso-position-horizontal-relative:page;mso-position-horizontal:absolute;margin-left:549.538pt;mso-position-vertical-relative:page;margin-top:515.382pt;" coordsize="2375,32707">
                <v:rect id="Rectangle 3491"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3492"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3493"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14 de 54 </w:t>
                        </w:r>
                      </w:p>
                    </w:txbxContent>
                  </v:textbox>
                </v:rect>
                <w10:wrap type="square"/>
              </v:group>
            </w:pict>
          </mc:Fallback>
        </mc:AlternateContent>
      </w:r>
      <w:r>
        <w:t xml:space="preserve"> </w:t>
      </w:r>
    </w:p>
    <w:tbl>
      <w:tblPr>
        <w:tblStyle w:val="TableGrid"/>
        <w:tblW w:w="8646" w:type="dxa"/>
        <w:tblInd w:w="-108" w:type="dxa"/>
        <w:tblCellMar>
          <w:top w:w="11" w:type="dxa"/>
          <w:left w:w="108" w:type="dxa"/>
          <w:bottom w:w="0" w:type="dxa"/>
          <w:right w:w="115" w:type="dxa"/>
        </w:tblCellMar>
        <w:tblLook w:val="04A0" w:firstRow="1" w:lastRow="0" w:firstColumn="1" w:lastColumn="0" w:noHBand="0" w:noVBand="1"/>
      </w:tblPr>
      <w:tblGrid>
        <w:gridCol w:w="8646"/>
      </w:tblGrid>
      <w:tr w:rsidR="00DB5279" w14:paraId="491C2C71" w14:textId="77777777">
        <w:trPr>
          <w:trHeight w:val="264"/>
        </w:trPr>
        <w:tc>
          <w:tcPr>
            <w:tcW w:w="8646" w:type="dxa"/>
            <w:tcBorders>
              <w:top w:val="single" w:sz="4" w:space="0" w:color="000000"/>
              <w:left w:val="single" w:sz="4" w:space="0" w:color="000000"/>
              <w:bottom w:val="single" w:sz="4" w:space="0" w:color="000000"/>
              <w:right w:val="single" w:sz="4" w:space="0" w:color="000000"/>
            </w:tcBorders>
          </w:tcPr>
          <w:p w14:paraId="0BD6C3A4" w14:textId="77777777" w:rsidR="00DB5279" w:rsidRDefault="00727D8B">
            <w:pPr>
              <w:spacing w:after="0" w:line="259" w:lineRule="auto"/>
              <w:ind w:left="0" w:firstLine="0"/>
              <w:jc w:val="left"/>
            </w:pPr>
            <w:r>
              <w:rPr>
                <w:b/>
              </w:rPr>
              <w:t>CLÁUSULA NOVENA. Plazo de Ejecución y Emplazamiento</w:t>
            </w:r>
            <w:r>
              <w:t xml:space="preserve"> </w:t>
            </w:r>
          </w:p>
        </w:tc>
      </w:tr>
    </w:tbl>
    <w:p w14:paraId="58E1B7ED" w14:textId="77777777" w:rsidR="00DB5279" w:rsidRDefault="00727D8B">
      <w:pPr>
        <w:spacing w:after="0" w:line="259" w:lineRule="auto"/>
        <w:ind w:left="0" w:firstLine="0"/>
        <w:jc w:val="left"/>
      </w:pPr>
      <w:r>
        <w:t xml:space="preserve"> </w:t>
      </w:r>
    </w:p>
    <w:p w14:paraId="6659E6DF" w14:textId="77777777" w:rsidR="00DB5279" w:rsidRDefault="00727D8B">
      <w:pPr>
        <w:ind w:left="-5" w:right="50"/>
      </w:pPr>
      <w:r>
        <w:rPr>
          <w:b/>
        </w:rPr>
        <w:t>9.1</w:t>
      </w:r>
      <w:r>
        <w:t xml:space="preserve"> El plazo máximo de ejecución del contrato será de </w:t>
      </w:r>
      <w:r>
        <w:rPr>
          <w:b/>
        </w:rPr>
        <w:t>4,5 meses (en todo caso, con fecha de finalización prevista para el 01 de junio de 2025)</w:t>
      </w:r>
      <w:r>
        <w:t xml:space="preserve"> </w:t>
      </w:r>
      <w:r>
        <w:t xml:space="preserve">a contar desde la iniciación de las mismas. El inicio del plazo de ejecución del contrato comenzará con el acta de comprobación del replanteo. Dentro del plazo que se consigne en el contrato, que no podrá ser superior a un mes desde la fecha de su formalización salvo casos excepcionales justificados, el servicio de la Administración encargada de la obra procederá, en presencia del contratista, a efectuar la comprobación del replanteo. </w:t>
      </w:r>
    </w:p>
    <w:p w14:paraId="21FAE8CF" w14:textId="77777777" w:rsidR="00DB5279" w:rsidRDefault="00727D8B">
      <w:pPr>
        <w:spacing w:after="0" w:line="259" w:lineRule="auto"/>
        <w:ind w:left="0" w:firstLine="0"/>
        <w:jc w:val="left"/>
      </w:pPr>
      <w:r>
        <w:t xml:space="preserve"> </w:t>
      </w:r>
    </w:p>
    <w:p w14:paraId="31C200FA" w14:textId="77777777" w:rsidR="00DB5279" w:rsidRDefault="00727D8B">
      <w:pPr>
        <w:ind w:left="-5" w:right="50"/>
      </w:pPr>
      <w:r>
        <w:rPr>
          <w:b/>
        </w:rPr>
        <w:t>9.2</w:t>
      </w:r>
      <w:r>
        <w:t xml:space="preserve"> </w:t>
      </w:r>
      <w:r>
        <w:t xml:space="preserve">De conformidad con lo establecido en el artículo 195.2 de la LCSP, cuando la persona contratista no pudiese cumplir el plazo de ejecución por causas que no le sean imputables y así lo justificase debidamente, el órgano de contratación podrá concederle una ampliación de dicho plazo que será, por lo menos, igual al tiempo perdido, a no ser que aquella pidiese otro menor. A estos efectos la persona responsable del contrato emitirá informe en el que se fije si el retraso producido está </w:t>
      </w:r>
      <w:r>
        <w:t xml:space="preserve">motivado o no por causa imputable a la persona contratista. </w:t>
      </w:r>
    </w:p>
    <w:p w14:paraId="7AAC3E00" w14:textId="77777777" w:rsidR="00DB5279" w:rsidRDefault="00727D8B">
      <w:pPr>
        <w:spacing w:after="0" w:line="259" w:lineRule="auto"/>
        <w:ind w:left="0" w:firstLine="0"/>
        <w:jc w:val="left"/>
      </w:pPr>
      <w:r>
        <w:t xml:space="preserve"> </w:t>
      </w:r>
    </w:p>
    <w:p w14:paraId="3CD37545" w14:textId="77777777" w:rsidR="00DB5279" w:rsidRDefault="00727D8B">
      <w:pPr>
        <w:ind w:left="-5" w:right="50"/>
      </w:pPr>
      <w:r>
        <w:rPr>
          <w:b/>
        </w:rPr>
        <w:t xml:space="preserve">9.3 </w:t>
      </w:r>
      <w:r>
        <w:t xml:space="preserve">El contratista, con una antelación de cuarenta y cinco días hábiles, comunicará por escrito a la dirección de la obra la fecha prevista para la terminación o ejecución del contrato, a efectos de que se pueda realizar su recepción. </w:t>
      </w:r>
    </w:p>
    <w:p w14:paraId="1746A7DE" w14:textId="77777777" w:rsidR="00DB5279" w:rsidRDefault="00727D8B">
      <w:pPr>
        <w:spacing w:after="0" w:line="259" w:lineRule="auto"/>
        <w:ind w:left="0" w:firstLine="0"/>
        <w:jc w:val="left"/>
      </w:pPr>
      <w:r>
        <w:t xml:space="preserve"> </w:t>
      </w:r>
    </w:p>
    <w:p w14:paraId="0CA2B449" w14:textId="77777777" w:rsidR="00DB5279" w:rsidRDefault="00727D8B">
      <w:pPr>
        <w:ind w:left="-5" w:right="50"/>
      </w:pPr>
      <w:r>
        <w:t xml:space="preserve">Si llegado el fin del plazo de ejecución del contrato, sin que el contratista hubiera realizado la comunicación indicada para proceder a la recepción de las obras, incurrirá automáticamente en mora, pudiendo el órgano de contratación imponer las penalidades que se indican en la cláusula 31 de este pliego. </w:t>
      </w:r>
    </w:p>
    <w:p w14:paraId="58EB16AE" w14:textId="77777777" w:rsidR="00DB5279" w:rsidRDefault="00727D8B">
      <w:pPr>
        <w:spacing w:after="0" w:line="259" w:lineRule="auto"/>
        <w:ind w:left="0" w:firstLine="0"/>
        <w:jc w:val="left"/>
      </w:pPr>
      <w:r>
        <w:t xml:space="preserve"> </w:t>
      </w:r>
    </w:p>
    <w:p w14:paraId="4DD1F9F6" w14:textId="77777777" w:rsidR="00DB5279" w:rsidRDefault="00727D8B">
      <w:pPr>
        <w:pStyle w:val="Ttulo3"/>
        <w:ind w:left="-5"/>
      </w:pPr>
      <w:r>
        <w:t>CLÁUSULA DÉCIMA. Procedimiento de adjudicación</w:t>
      </w:r>
      <w:r>
        <w:rPr>
          <w:b w:val="0"/>
        </w:rPr>
        <w:t xml:space="preserve"> </w:t>
      </w:r>
    </w:p>
    <w:p w14:paraId="0B6F29AA" w14:textId="77777777" w:rsidR="00DB5279" w:rsidRDefault="00727D8B">
      <w:pPr>
        <w:spacing w:after="0" w:line="259" w:lineRule="auto"/>
        <w:ind w:left="0" w:firstLine="0"/>
        <w:jc w:val="left"/>
      </w:pPr>
      <w:r>
        <w:t xml:space="preserve"> </w:t>
      </w:r>
    </w:p>
    <w:p w14:paraId="429E0353" w14:textId="77777777" w:rsidR="00DB5279" w:rsidRDefault="00727D8B">
      <w:pPr>
        <w:ind w:left="-5" w:right="50"/>
      </w:pPr>
      <w:r>
        <w:rPr>
          <w:b/>
        </w:rPr>
        <w:t>10.1</w:t>
      </w:r>
      <w:r>
        <w:t xml:space="preserve"> El contrato se adjudicará por procedimiento abierto simplificado, de carácter ordinario. </w:t>
      </w:r>
    </w:p>
    <w:p w14:paraId="42F25334" w14:textId="77777777" w:rsidR="00DB5279" w:rsidRDefault="00727D8B">
      <w:pPr>
        <w:spacing w:after="0" w:line="259" w:lineRule="auto"/>
        <w:ind w:left="0" w:firstLine="0"/>
        <w:jc w:val="left"/>
      </w:pPr>
      <w:r>
        <w:t xml:space="preserve"> </w:t>
      </w:r>
    </w:p>
    <w:p w14:paraId="656ED9BD" w14:textId="77777777" w:rsidR="00DB5279" w:rsidRDefault="00727D8B">
      <w:pPr>
        <w:ind w:left="-5" w:right="50"/>
      </w:pPr>
      <w:r>
        <w:rPr>
          <w:b/>
        </w:rPr>
        <w:t>10.2.</w:t>
      </w:r>
      <w:r>
        <w:t xml:space="preserve"> </w:t>
      </w:r>
      <w:r>
        <w:t xml:space="preserve">Antes de formalizar el contrato, el órgano de contratación podrá renunciar a la celebración del mismo o desistir de la licitación convocada, de conformidad con lo establecido en el artículo 152 de la LCSP. </w:t>
      </w:r>
    </w:p>
    <w:p w14:paraId="68A41E6B" w14:textId="77777777" w:rsidR="00DB5279" w:rsidRDefault="00727D8B">
      <w:pPr>
        <w:spacing w:after="0" w:line="259" w:lineRule="auto"/>
        <w:ind w:left="0" w:firstLine="0"/>
        <w:jc w:val="left"/>
      </w:pPr>
      <w:r>
        <w:lastRenderedPageBreak/>
        <w:t xml:space="preserve"> </w:t>
      </w:r>
    </w:p>
    <w:p w14:paraId="7B2FEB40" w14:textId="77777777" w:rsidR="00DB5279" w:rsidRDefault="00727D8B">
      <w:pPr>
        <w:pStyle w:val="Ttulo3"/>
        <w:ind w:left="-5"/>
      </w:pPr>
      <w:r>
        <w:t>CLÁUSULA DECIMAPRIMERA. Criterios de adjudicación</w:t>
      </w:r>
      <w:r>
        <w:rPr>
          <w:b w:val="0"/>
        </w:rPr>
        <w:t xml:space="preserve"> </w:t>
      </w:r>
    </w:p>
    <w:p w14:paraId="7860E42B" w14:textId="77777777" w:rsidR="00DB5279" w:rsidRDefault="00727D8B">
      <w:pPr>
        <w:spacing w:after="0" w:line="259" w:lineRule="auto"/>
        <w:ind w:left="0" w:firstLine="0"/>
        <w:jc w:val="left"/>
      </w:pPr>
      <w:r>
        <w:t xml:space="preserve"> </w:t>
      </w:r>
    </w:p>
    <w:p w14:paraId="381E3172"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74624" behindDoc="0" locked="0" layoutInCell="1" allowOverlap="1" wp14:anchorId="0AECF8C6" wp14:editId="40107EE6">
                <wp:simplePos x="0" y="0"/>
                <wp:positionH relativeFrom="page">
                  <wp:posOffset>6979137</wp:posOffset>
                </wp:positionH>
                <wp:positionV relativeFrom="page">
                  <wp:posOffset>6545351</wp:posOffset>
                </wp:positionV>
                <wp:extent cx="237530" cy="3270733"/>
                <wp:effectExtent l="0" t="0" r="0" b="0"/>
                <wp:wrapSquare wrapText="bothSides"/>
                <wp:docPr id="75033" name="Group 75033"/>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622" name="Rectangle 3622"/>
                        <wps:cNvSpPr/>
                        <wps:spPr>
                          <a:xfrm rot="-5399999">
                            <a:off x="-1141957" y="2015552"/>
                            <a:ext cx="2397138" cy="113224"/>
                          </a:xfrm>
                          <a:prstGeom prst="rect">
                            <a:avLst/>
                          </a:prstGeom>
                          <a:ln>
                            <a:noFill/>
                          </a:ln>
                        </wps:spPr>
                        <wps:txbx>
                          <w:txbxContent>
                            <w:p w14:paraId="4C7BBA5B"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3623" name="Rectangle 3623"/>
                        <wps:cNvSpPr/>
                        <wps:spPr>
                          <a:xfrm rot="-5399999">
                            <a:off x="-880445" y="2200864"/>
                            <a:ext cx="2026515" cy="113225"/>
                          </a:xfrm>
                          <a:prstGeom prst="rect">
                            <a:avLst/>
                          </a:prstGeom>
                          <a:ln>
                            <a:noFill/>
                          </a:ln>
                        </wps:spPr>
                        <wps:txbx>
                          <w:txbxContent>
                            <w:p w14:paraId="111737EA"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3624" name="Rectangle 3624"/>
                        <wps:cNvSpPr/>
                        <wps:spPr>
                          <a:xfrm rot="-5399999">
                            <a:off x="-1966025" y="1039084"/>
                            <a:ext cx="4350075" cy="113224"/>
                          </a:xfrm>
                          <a:prstGeom prst="rect">
                            <a:avLst/>
                          </a:prstGeom>
                          <a:ln>
                            <a:noFill/>
                          </a:ln>
                        </wps:spPr>
                        <wps:txbx>
                          <w:txbxContent>
                            <w:p w14:paraId="2C4F73BC"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15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5033" style="width:18.7031pt;height:257.538pt;position:absolute;mso-position-horizontal-relative:page;mso-position-horizontal:absolute;margin-left:549.538pt;mso-position-vertical-relative:page;margin-top:515.382pt;" coordsize="2375,32707">
                <v:rect id="Rectangle 3622"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3623"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3624"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15 de 54 </w:t>
                        </w:r>
                      </w:p>
                    </w:txbxContent>
                  </v:textbox>
                </v:rect>
                <w10:wrap type="square"/>
              </v:group>
            </w:pict>
          </mc:Fallback>
        </mc:AlternateContent>
      </w:r>
      <w:r>
        <w:rPr>
          <w:b/>
        </w:rPr>
        <w:t>11.1</w:t>
      </w:r>
      <w:r>
        <w:t xml:space="preserve"> El contrato se adjudicará a la proposición que oferte la mejor relación calidad precio en la ejecución del contrato, evaluada mediante la aplicación de los siguientes criterios de adjudicación: </w:t>
      </w:r>
    </w:p>
    <w:p w14:paraId="795BA493" w14:textId="77777777" w:rsidR="00DB5279" w:rsidRDefault="00727D8B">
      <w:pPr>
        <w:spacing w:after="0" w:line="259" w:lineRule="auto"/>
        <w:ind w:left="0" w:firstLine="0"/>
        <w:jc w:val="left"/>
      </w:pPr>
      <w:r>
        <w:t xml:space="preserve"> </w:t>
      </w:r>
    </w:p>
    <w:p w14:paraId="4BC58427" w14:textId="77777777" w:rsidR="00DB5279" w:rsidRDefault="00727D8B">
      <w:pPr>
        <w:ind w:left="-5" w:right="50"/>
      </w:pPr>
      <w:r>
        <w:rPr>
          <w:b/>
        </w:rPr>
        <w:t>CRITERIOS EVALUABLES MATEMÁTICAMENTE</w:t>
      </w:r>
      <w:r>
        <w:t xml:space="preserve">. </w:t>
      </w:r>
    </w:p>
    <w:p w14:paraId="736BA39B" w14:textId="77777777" w:rsidR="00DB5279" w:rsidRDefault="00727D8B">
      <w:pPr>
        <w:spacing w:after="0" w:line="259" w:lineRule="auto"/>
        <w:ind w:left="0" w:firstLine="0"/>
        <w:jc w:val="left"/>
      </w:pPr>
      <w:r>
        <w:t xml:space="preserve"> </w:t>
      </w:r>
    </w:p>
    <w:p w14:paraId="0370708A" w14:textId="77777777" w:rsidR="00DB5279" w:rsidRDefault="00727D8B">
      <w:pPr>
        <w:numPr>
          <w:ilvl w:val="0"/>
          <w:numId w:val="3"/>
        </w:numPr>
        <w:ind w:right="50" w:hanging="360"/>
      </w:pPr>
      <w:r>
        <w:rPr>
          <w:b/>
        </w:rPr>
        <w:t xml:space="preserve">Criterios económicos. Precio hasta 51 puntos. </w:t>
      </w:r>
    </w:p>
    <w:p w14:paraId="0B9A2219" w14:textId="77777777" w:rsidR="00DB5279" w:rsidRDefault="00727D8B">
      <w:pPr>
        <w:spacing w:after="0" w:line="259" w:lineRule="auto"/>
        <w:ind w:left="720" w:firstLine="0"/>
        <w:jc w:val="left"/>
      </w:pPr>
      <w:r>
        <w:rPr>
          <w:b/>
        </w:rPr>
        <w:t xml:space="preserve"> </w:t>
      </w:r>
    </w:p>
    <w:p w14:paraId="331AC2E5" w14:textId="77777777" w:rsidR="00DB5279" w:rsidRDefault="00727D8B">
      <w:pPr>
        <w:numPr>
          <w:ilvl w:val="0"/>
          <w:numId w:val="3"/>
        </w:numPr>
        <w:ind w:right="50" w:hanging="360"/>
      </w:pPr>
      <w:r>
        <w:rPr>
          <w:b/>
        </w:rPr>
        <w:t xml:space="preserve">Incremento del plazo de garantía. Hasta 10 puntos </w:t>
      </w:r>
    </w:p>
    <w:p w14:paraId="24B38C4E" w14:textId="77777777" w:rsidR="00DB5279" w:rsidRDefault="00727D8B">
      <w:pPr>
        <w:spacing w:after="0" w:line="259" w:lineRule="auto"/>
        <w:ind w:left="0" w:firstLine="0"/>
        <w:jc w:val="left"/>
      </w:pPr>
      <w:r>
        <w:rPr>
          <w:b/>
        </w:rPr>
        <w:t xml:space="preserve"> </w:t>
      </w:r>
    </w:p>
    <w:p w14:paraId="171A6042" w14:textId="77777777" w:rsidR="00DB5279" w:rsidRDefault="00727D8B">
      <w:pPr>
        <w:numPr>
          <w:ilvl w:val="0"/>
          <w:numId w:val="3"/>
        </w:numPr>
        <w:ind w:right="50" w:hanging="360"/>
      </w:pPr>
      <w:r>
        <w:rPr>
          <w:b/>
        </w:rPr>
        <w:t>Penalidad por día de retraso en la ejecución del contrato. Hasta 9 puntos</w:t>
      </w:r>
      <w:r>
        <w:t xml:space="preserve"> </w:t>
      </w:r>
    </w:p>
    <w:p w14:paraId="69EB883C" w14:textId="77777777" w:rsidR="00DB5279" w:rsidRDefault="00727D8B">
      <w:pPr>
        <w:spacing w:after="16" w:line="259" w:lineRule="auto"/>
        <w:ind w:left="720" w:firstLine="0"/>
        <w:jc w:val="left"/>
      </w:pPr>
      <w:r>
        <w:t xml:space="preserve"> </w:t>
      </w:r>
    </w:p>
    <w:p w14:paraId="0BD651D9" w14:textId="77777777" w:rsidR="00DB5279" w:rsidRDefault="00727D8B">
      <w:pPr>
        <w:numPr>
          <w:ilvl w:val="0"/>
          <w:numId w:val="3"/>
        </w:numPr>
        <w:ind w:right="50" w:hanging="360"/>
      </w:pPr>
      <w:r>
        <w:rPr>
          <w:b/>
        </w:rPr>
        <w:t xml:space="preserve">Mejoras referidas al objeto del contrato (Anexo de mejoras). Hasta 30 puntos. </w:t>
      </w:r>
    </w:p>
    <w:p w14:paraId="380EA276" w14:textId="77777777" w:rsidR="00DB5279" w:rsidRDefault="00727D8B">
      <w:pPr>
        <w:spacing w:after="16" w:line="259" w:lineRule="auto"/>
        <w:ind w:left="0" w:firstLine="0"/>
        <w:jc w:val="left"/>
      </w:pPr>
      <w:r>
        <w:rPr>
          <w:b/>
        </w:rPr>
        <w:t xml:space="preserve"> </w:t>
      </w:r>
    </w:p>
    <w:p w14:paraId="247B5E4A" w14:textId="77777777" w:rsidR="00DB5279" w:rsidRDefault="00727D8B">
      <w:pPr>
        <w:spacing w:after="0" w:line="259" w:lineRule="auto"/>
        <w:ind w:left="-5"/>
        <w:jc w:val="left"/>
      </w:pPr>
      <w:r>
        <w:rPr>
          <w:b/>
          <w:u w:val="single" w:color="000000"/>
        </w:rPr>
        <w:t xml:space="preserve">Criterios cuantificables automáticamente: </w:t>
      </w:r>
      <w:r>
        <w:t xml:space="preserve"> </w:t>
      </w:r>
    </w:p>
    <w:p w14:paraId="2BDCF30F" w14:textId="77777777" w:rsidR="00DB5279" w:rsidRDefault="00727D8B">
      <w:pPr>
        <w:spacing w:after="0" w:line="259" w:lineRule="auto"/>
        <w:ind w:left="0" w:firstLine="0"/>
        <w:jc w:val="left"/>
      </w:pPr>
      <w:r>
        <w:t xml:space="preserve"> </w:t>
      </w:r>
    </w:p>
    <w:p w14:paraId="56654670" w14:textId="77777777" w:rsidR="00DB5279" w:rsidRDefault="00727D8B">
      <w:pPr>
        <w:ind w:left="-5" w:right="50"/>
      </w:pPr>
      <w:r>
        <w:rPr>
          <w:b/>
        </w:rPr>
        <w:t>Criterios económicos. Precio hasta 51 puntos</w:t>
      </w:r>
      <w:r>
        <w:t xml:space="preserve"> </w:t>
      </w:r>
    </w:p>
    <w:p w14:paraId="064C152D" w14:textId="77777777" w:rsidR="00DB5279" w:rsidRDefault="00727D8B">
      <w:pPr>
        <w:spacing w:after="0" w:line="259" w:lineRule="auto"/>
        <w:ind w:left="0" w:firstLine="0"/>
        <w:jc w:val="left"/>
      </w:pPr>
      <w:r>
        <w:t xml:space="preserve"> </w:t>
      </w:r>
    </w:p>
    <w:p w14:paraId="2FD514B3" w14:textId="77777777" w:rsidR="00DB5279" w:rsidRDefault="00727D8B">
      <w:pPr>
        <w:ind w:left="-5" w:right="50"/>
      </w:pPr>
      <w:r>
        <w:t xml:space="preserve">A cada propuesta (baja económica) se le asignará una puntuación (Y) según la siguiente fórmula: </w:t>
      </w:r>
    </w:p>
    <w:p w14:paraId="1C87D718" w14:textId="77777777" w:rsidR="00DB5279" w:rsidRDefault="00727D8B">
      <w:pPr>
        <w:spacing w:after="0" w:line="259" w:lineRule="auto"/>
        <w:ind w:left="0" w:right="2199" w:firstLine="0"/>
        <w:jc w:val="left"/>
      </w:pPr>
      <w:r>
        <w:t xml:space="preserve"> </w:t>
      </w:r>
    </w:p>
    <w:p w14:paraId="225372CF" w14:textId="77777777" w:rsidR="00DB5279" w:rsidRDefault="00727D8B">
      <w:pPr>
        <w:spacing w:after="0" w:line="259" w:lineRule="auto"/>
        <w:ind w:left="0" w:right="1" w:firstLine="0"/>
        <w:jc w:val="center"/>
      </w:pPr>
      <w:r>
        <w:rPr>
          <w:noProof/>
        </w:rPr>
        <w:drawing>
          <wp:inline distT="0" distB="0" distL="0" distR="0" wp14:anchorId="53E11585" wp14:editId="7D037298">
            <wp:extent cx="2686685" cy="466090"/>
            <wp:effectExtent l="0" t="0" r="0" b="0"/>
            <wp:docPr id="3618" name="Picture 3618"/>
            <wp:cNvGraphicFramePr/>
            <a:graphic xmlns:a="http://schemas.openxmlformats.org/drawingml/2006/main">
              <a:graphicData uri="http://schemas.openxmlformats.org/drawingml/2006/picture">
                <pic:pic xmlns:pic="http://schemas.openxmlformats.org/drawingml/2006/picture">
                  <pic:nvPicPr>
                    <pic:cNvPr id="3618" name="Picture 3618"/>
                    <pic:cNvPicPr/>
                  </pic:nvPicPr>
                  <pic:blipFill>
                    <a:blip r:embed="rId13"/>
                    <a:stretch>
                      <a:fillRect/>
                    </a:stretch>
                  </pic:blipFill>
                  <pic:spPr>
                    <a:xfrm>
                      <a:off x="0" y="0"/>
                      <a:ext cx="2686685" cy="466090"/>
                    </a:xfrm>
                    <a:prstGeom prst="rect">
                      <a:avLst/>
                    </a:prstGeom>
                  </pic:spPr>
                </pic:pic>
              </a:graphicData>
            </a:graphic>
          </wp:inline>
        </w:drawing>
      </w:r>
      <w:r>
        <w:t xml:space="preserve"> </w:t>
      </w:r>
    </w:p>
    <w:p w14:paraId="766846CA" w14:textId="77777777" w:rsidR="00DB5279" w:rsidRDefault="00727D8B">
      <w:pPr>
        <w:spacing w:after="0" w:line="259" w:lineRule="auto"/>
        <w:ind w:left="0" w:right="283" w:firstLine="0"/>
        <w:jc w:val="right"/>
      </w:pPr>
      <w:r>
        <w:rPr>
          <w:noProof/>
        </w:rPr>
        <w:drawing>
          <wp:inline distT="0" distB="0" distL="0" distR="0" wp14:anchorId="085024E9" wp14:editId="05A4C382">
            <wp:extent cx="5219700" cy="1391920"/>
            <wp:effectExtent l="0" t="0" r="0" b="0"/>
            <wp:docPr id="3641" name="Picture 3641"/>
            <wp:cNvGraphicFramePr/>
            <a:graphic xmlns:a="http://schemas.openxmlformats.org/drawingml/2006/main">
              <a:graphicData uri="http://schemas.openxmlformats.org/drawingml/2006/picture">
                <pic:pic xmlns:pic="http://schemas.openxmlformats.org/drawingml/2006/picture">
                  <pic:nvPicPr>
                    <pic:cNvPr id="3641" name="Picture 3641"/>
                    <pic:cNvPicPr/>
                  </pic:nvPicPr>
                  <pic:blipFill>
                    <a:blip r:embed="rId14"/>
                    <a:stretch>
                      <a:fillRect/>
                    </a:stretch>
                  </pic:blipFill>
                  <pic:spPr>
                    <a:xfrm>
                      <a:off x="0" y="0"/>
                      <a:ext cx="5219700" cy="1391920"/>
                    </a:xfrm>
                    <a:prstGeom prst="rect">
                      <a:avLst/>
                    </a:prstGeom>
                  </pic:spPr>
                </pic:pic>
              </a:graphicData>
            </a:graphic>
          </wp:inline>
        </w:drawing>
      </w:r>
      <w:r>
        <w:t xml:space="preserve"> </w:t>
      </w:r>
    </w:p>
    <w:p w14:paraId="19709A30" w14:textId="77777777" w:rsidR="00DB5279" w:rsidRDefault="00727D8B">
      <w:pPr>
        <w:spacing w:after="0" w:line="259" w:lineRule="auto"/>
        <w:ind w:left="0" w:firstLine="0"/>
        <w:jc w:val="left"/>
      </w:pPr>
      <w:r>
        <w:t xml:space="preserve"> </w:t>
      </w:r>
    </w:p>
    <w:p w14:paraId="0FD7DF02" w14:textId="77777777" w:rsidR="00DB5279" w:rsidRDefault="00727D8B">
      <w:pPr>
        <w:ind w:left="-5" w:right="50"/>
      </w:pPr>
      <w:r>
        <w:t xml:space="preserve">Se define como “baja económica media” a la media aritmética de las bajas económicas presentadas, expresada en euros. Si existen entre ellas, bajas económicas de mayor cuantía a 1,50 veces la media aritmética expresada en euros, se procederá al cálculo de una nueva media, sólo con las bajas que no se encuentren en el supuesto indicado. Si el número de las bajas restantes es inferior a tres se tomará como nueva media la calculada con las bajas de todas las ofertas presentadas. </w:t>
      </w:r>
    </w:p>
    <w:p w14:paraId="679312B6" w14:textId="77777777" w:rsidR="00DB5279" w:rsidRDefault="00727D8B">
      <w:pPr>
        <w:spacing w:after="0" w:line="259" w:lineRule="auto"/>
        <w:ind w:left="0" w:firstLine="0"/>
        <w:jc w:val="left"/>
      </w:pPr>
      <w:r>
        <w:t xml:space="preserve"> </w:t>
      </w:r>
    </w:p>
    <w:p w14:paraId="1041B8CC" w14:textId="77777777" w:rsidR="00DB5279" w:rsidRDefault="00727D8B">
      <w:pPr>
        <w:ind w:left="-5" w:right="50"/>
      </w:pPr>
      <w:r>
        <w:t xml:space="preserve">En caso de que sólo se presentase una oferta que cumpliera con las exigencias establecidas en los pliegos que rigen la presente contratación, se puntuará con la cuantía máxima de puntos establecida para este criterio. </w:t>
      </w:r>
    </w:p>
    <w:p w14:paraId="445B1412" w14:textId="77777777" w:rsidR="00DB5279" w:rsidRDefault="00727D8B">
      <w:pPr>
        <w:spacing w:after="0" w:line="259" w:lineRule="auto"/>
        <w:ind w:left="0" w:firstLine="0"/>
        <w:jc w:val="left"/>
      </w:pPr>
      <w:r>
        <w:t xml:space="preserve"> </w:t>
      </w:r>
    </w:p>
    <w:p w14:paraId="751DC596" w14:textId="77777777" w:rsidR="00DB5279" w:rsidRDefault="00727D8B">
      <w:pPr>
        <w:ind w:left="-5" w:right="50"/>
      </w:pPr>
      <w:r>
        <w:lastRenderedPageBreak/>
        <w:t xml:space="preserve">Para el caso de que sólo se presentaran dos ofertas que cumplieran con las exigencias establecidas en los pliegos que rigen la presente contratación, se otorgará la máxima puntuación a la oferta que implique una mayor baja siempre y cuando no sea considerada oferta anormalmente baja. A la segunda oferta, se le otorgará la puntuación de forma proporcional.  </w:t>
      </w:r>
    </w:p>
    <w:p w14:paraId="1231FD89" w14:textId="77777777" w:rsidR="00DB5279" w:rsidRDefault="00727D8B">
      <w:pPr>
        <w:spacing w:after="0" w:line="259" w:lineRule="auto"/>
        <w:ind w:left="0" w:firstLine="0"/>
        <w:jc w:val="left"/>
      </w:pPr>
      <w:r>
        <w:t xml:space="preserve"> </w:t>
      </w:r>
    </w:p>
    <w:p w14:paraId="22D835EE" w14:textId="77777777" w:rsidR="00DB5279" w:rsidRDefault="00727D8B">
      <w:pPr>
        <w:ind w:left="-5" w:right="50"/>
      </w:pPr>
      <w:r>
        <w:rPr>
          <w:b/>
        </w:rPr>
        <w:t>Incremento del plazo de garantía. Hasta 10 puntos</w:t>
      </w:r>
      <w:r>
        <w:t xml:space="preserve"> </w:t>
      </w:r>
    </w:p>
    <w:p w14:paraId="5B99B809" w14:textId="77777777" w:rsidR="00DB5279" w:rsidRDefault="00727D8B">
      <w:pPr>
        <w:spacing w:after="0" w:line="259" w:lineRule="auto"/>
        <w:ind w:left="0" w:firstLine="0"/>
        <w:jc w:val="left"/>
      </w:pPr>
      <w:r>
        <w:t xml:space="preserve"> </w:t>
      </w:r>
    </w:p>
    <w:p w14:paraId="33362389" w14:textId="77777777" w:rsidR="00DB5279" w:rsidRDefault="00727D8B">
      <w:pPr>
        <w:numPr>
          <w:ilvl w:val="0"/>
          <w:numId w:val="4"/>
        </w:numPr>
        <w:ind w:right="50" w:hanging="348"/>
      </w:pPr>
      <w:r>
        <w:t xml:space="preserve">Aumento del plazo de garantía en 1 año adicional: 2 puntos. </w:t>
      </w:r>
    </w:p>
    <w:p w14:paraId="3EFE18AF" w14:textId="77777777" w:rsidR="00DB5279" w:rsidRDefault="00727D8B">
      <w:pPr>
        <w:numPr>
          <w:ilvl w:val="0"/>
          <w:numId w:val="4"/>
        </w:numPr>
        <w:ind w:right="50" w:hanging="348"/>
      </w:pPr>
      <w:r>
        <w:rPr>
          <w:rFonts w:ascii="Calibri" w:eastAsia="Calibri" w:hAnsi="Calibri" w:cs="Calibri"/>
          <w:noProof/>
        </w:rPr>
        <mc:AlternateContent>
          <mc:Choice Requires="wpg">
            <w:drawing>
              <wp:anchor distT="0" distB="0" distL="114300" distR="114300" simplePos="0" relativeHeight="251675648" behindDoc="0" locked="0" layoutInCell="1" allowOverlap="1" wp14:anchorId="1CED02EF" wp14:editId="4B9640D9">
                <wp:simplePos x="0" y="0"/>
                <wp:positionH relativeFrom="page">
                  <wp:posOffset>6979137</wp:posOffset>
                </wp:positionH>
                <wp:positionV relativeFrom="page">
                  <wp:posOffset>6545351</wp:posOffset>
                </wp:positionV>
                <wp:extent cx="237530" cy="3270733"/>
                <wp:effectExtent l="0" t="0" r="0" b="0"/>
                <wp:wrapSquare wrapText="bothSides"/>
                <wp:docPr id="74593" name="Group 74593"/>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768" name="Rectangle 3768"/>
                        <wps:cNvSpPr/>
                        <wps:spPr>
                          <a:xfrm rot="-5399999">
                            <a:off x="-1141957" y="2015552"/>
                            <a:ext cx="2397138" cy="113224"/>
                          </a:xfrm>
                          <a:prstGeom prst="rect">
                            <a:avLst/>
                          </a:prstGeom>
                          <a:ln>
                            <a:noFill/>
                          </a:ln>
                        </wps:spPr>
                        <wps:txbx>
                          <w:txbxContent>
                            <w:p w14:paraId="4D931B7E"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3769" name="Rectangle 3769"/>
                        <wps:cNvSpPr/>
                        <wps:spPr>
                          <a:xfrm rot="-5399999">
                            <a:off x="-880445" y="2200864"/>
                            <a:ext cx="2026515" cy="113225"/>
                          </a:xfrm>
                          <a:prstGeom prst="rect">
                            <a:avLst/>
                          </a:prstGeom>
                          <a:ln>
                            <a:noFill/>
                          </a:ln>
                        </wps:spPr>
                        <wps:txbx>
                          <w:txbxContent>
                            <w:p w14:paraId="540A78A3"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3770" name="Rectangle 3770"/>
                        <wps:cNvSpPr/>
                        <wps:spPr>
                          <a:xfrm rot="-5399999">
                            <a:off x="-1966025" y="1039084"/>
                            <a:ext cx="4350075" cy="113224"/>
                          </a:xfrm>
                          <a:prstGeom prst="rect">
                            <a:avLst/>
                          </a:prstGeom>
                          <a:ln>
                            <a:noFill/>
                          </a:ln>
                        </wps:spPr>
                        <wps:txbx>
                          <w:txbxContent>
                            <w:p w14:paraId="40809BE9"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16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4593" style="width:18.7031pt;height:257.538pt;position:absolute;mso-position-horizontal-relative:page;mso-position-horizontal:absolute;margin-left:549.538pt;mso-position-vertical-relative:page;margin-top:515.382pt;" coordsize="2375,32707">
                <v:rect id="Rectangle 3768"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3769"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3770"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16 de 54 </w:t>
                        </w:r>
                      </w:p>
                    </w:txbxContent>
                  </v:textbox>
                </v:rect>
                <w10:wrap type="square"/>
              </v:group>
            </w:pict>
          </mc:Fallback>
        </mc:AlternateContent>
      </w:r>
      <w:r>
        <w:t xml:space="preserve">Aumento del plazo de garantía en 2 años adicionales: 4 puntos. </w:t>
      </w:r>
    </w:p>
    <w:p w14:paraId="3505CA37" w14:textId="77777777" w:rsidR="00DB5279" w:rsidRDefault="00727D8B">
      <w:pPr>
        <w:numPr>
          <w:ilvl w:val="0"/>
          <w:numId w:val="4"/>
        </w:numPr>
        <w:ind w:right="50" w:hanging="348"/>
      </w:pPr>
      <w:r>
        <w:t xml:space="preserve">Aumento del plazo de garantía en 3 años adicionales: 6 puntos. </w:t>
      </w:r>
    </w:p>
    <w:p w14:paraId="3A2B7540" w14:textId="77777777" w:rsidR="00DB5279" w:rsidRDefault="00727D8B">
      <w:pPr>
        <w:numPr>
          <w:ilvl w:val="0"/>
          <w:numId w:val="4"/>
        </w:numPr>
        <w:ind w:right="50" w:hanging="348"/>
      </w:pPr>
      <w:r>
        <w:t xml:space="preserve">Aumento del plazo de garantía en 4 años adicionales: 8 puntos. </w:t>
      </w:r>
    </w:p>
    <w:p w14:paraId="303DE6DA" w14:textId="77777777" w:rsidR="00DB5279" w:rsidRDefault="00727D8B">
      <w:pPr>
        <w:numPr>
          <w:ilvl w:val="0"/>
          <w:numId w:val="4"/>
        </w:numPr>
        <w:ind w:right="50" w:hanging="348"/>
      </w:pPr>
      <w:r>
        <w:t xml:space="preserve">Aumento del plazo de garantía en 5 años adicionales: 10 puntos. </w:t>
      </w:r>
    </w:p>
    <w:p w14:paraId="51CE016D" w14:textId="77777777" w:rsidR="00DB5279" w:rsidRDefault="00727D8B">
      <w:pPr>
        <w:spacing w:after="0" w:line="259" w:lineRule="auto"/>
        <w:ind w:left="0" w:firstLine="0"/>
        <w:jc w:val="left"/>
      </w:pPr>
      <w:r>
        <w:t xml:space="preserve"> </w:t>
      </w:r>
    </w:p>
    <w:p w14:paraId="67199055" w14:textId="77777777" w:rsidR="00DB5279" w:rsidRDefault="00727D8B">
      <w:pPr>
        <w:ind w:left="-5" w:right="50"/>
      </w:pPr>
      <w:r>
        <w:rPr>
          <w:b/>
        </w:rPr>
        <w:t>Penalidad por día de retraso en la ejecución del contrato. Hasta 9 puntos</w:t>
      </w:r>
      <w:r>
        <w:t xml:space="preserve"> </w:t>
      </w:r>
    </w:p>
    <w:p w14:paraId="5AC2EFA2" w14:textId="77777777" w:rsidR="00DB5279" w:rsidRDefault="00727D8B">
      <w:pPr>
        <w:spacing w:after="0" w:line="259" w:lineRule="auto"/>
        <w:ind w:left="0" w:firstLine="0"/>
        <w:jc w:val="left"/>
      </w:pPr>
      <w:r>
        <w:rPr>
          <w:b/>
        </w:rPr>
        <w:t xml:space="preserve"> </w:t>
      </w:r>
    </w:p>
    <w:tbl>
      <w:tblPr>
        <w:tblStyle w:val="TableGrid"/>
        <w:tblW w:w="8646" w:type="dxa"/>
        <w:tblInd w:w="-108" w:type="dxa"/>
        <w:tblCellMar>
          <w:top w:w="11" w:type="dxa"/>
          <w:left w:w="108" w:type="dxa"/>
          <w:bottom w:w="0" w:type="dxa"/>
          <w:right w:w="115" w:type="dxa"/>
        </w:tblCellMar>
        <w:tblLook w:val="04A0" w:firstRow="1" w:lastRow="0" w:firstColumn="1" w:lastColumn="0" w:noHBand="0" w:noVBand="1"/>
      </w:tblPr>
      <w:tblGrid>
        <w:gridCol w:w="6063"/>
        <w:gridCol w:w="2583"/>
      </w:tblGrid>
      <w:tr w:rsidR="00DB5279" w14:paraId="2C0ACFE7" w14:textId="77777777">
        <w:trPr>
          <w:trHeight w:val="516"/>
        </w:trPr>
        <w:tc>
          <w:tcPr>
            <w:tcW w:w="6063" w:type="dxa"/>
            <w:tcBorders>
              <w:top w:val="single" w:sz="4" w:space="0" w:color="000000"/>
              <w:left w:val="single" w:sz="4" w:space="0" w:color="000000"/>
              <w:bottom w:val="single" w:sz="4" w:space="0" w:color="000000"/>
              <w:right w:val="single" w:sz="4" w:space="0" w:color="000000"/>
            </w:tcBorders>
          </w:tcPr>
          <w:p w14:paraId="03700321" w14:textId="77777777" w:rsidR="00DB5279" w:rsidRDefault="00727D8B">
            <w:pPr>
              <w:spacing w:after="16" w:line="259" w:lineRule="auto"/>
              <w:ind w:left="0" w:firstLine="0"/>
              <w:jc w:val="left"/>
            </w:pPr>
            <w:r>
              <w:t xml:space="preserve">Incremento a la penalización establecida en el pliego en </w:t>
            </w:r>
          </w:p>
          <w:p w14:paraId="7B34C454" w14:textId="77777777" w:rsidR="00DB5279" w:rsidRDefault="00727D8B">
            <w:pPr>
              <w:spacing w:after="0" w:line="259" w:lineRule="auto"/>
              <w:ind w:left="0" w:firstLine="0"/>
              <w:jc w:val="left"/>
            </w:pPr>
            <w:r>
              <w:t xml:space="preserve">0,60€ cada 1000€ del precio del contrato </w:t>
            </w:r>
          </w:p>
        </w:tc>
        <w:tc>
          <w:tcPr>
            <w:tcW w:w="2583" w:type="dxa"/>
            <w:tcBorders>
              <w:top w:val="single" w:sz="4" w:space="0" w:color="000000"/>
              <w:left w:val="single" w:sz="4" w:space="0" w:color="000000"/>
              <w:bottom w:val="single" w:sz="4" w:space="0" w:color="000000"/>
              <w:right w:val="single" w:sz="4" w:space="0" w:color="000000"/>
            </w:tcBorders>
          </w:tcPr>
          <w:p w14:paraId="325CC553" w14:textId="77777777" w:rsidR="00DB5279" w:rsidRDefault="00727D8B">
            <w:pPr>
              <w:spacing w:after="0" w:line="259" w:lineRule="auto"/>
              <w:ind w:left="0" w:firstLine="0"/>
              <w:jc w:val="left"/>
            </w:pPr>
            <w:r>
              <w:t xml:space="preserve">3 puntos </w:t>
            </w:r>
          </w:p>
        </w:tc>
      </w:tr>
      <w:tr w:rsidR="00DB5279" w14:paraId="4D10C774" w14:textId="77777777">
        <w:trPr>
          <w:trHeight w:val="516"/>
        </w:trPr>
        <w:tc>
          <w:tcPr>
            <w:tcW w:w="6063" w:type="dxa"/>
            <w:tcBorders>
              <w:top w:val="single" w:sz="4" w:space="0" w:color="000000"/>
              <w:left w:val="single" w:sz="4" w:space="0" w:color="000000"/>
              <w:bottom w:val="single" w:sz="4" w:space="0" w:color="000000"/>
              <w:right w:val="single" w:sz="4" w:space="0" w:color="000000"/>
            </w:tcBorders>
          </w:tcPr>
          <w:p w14:paraId="35D6A716" w14:textId="77777777" w:rsidR="00DB5279" w:rsidRDefault="00727D8B">
            <w:pPr>
              <w:spacing w:after="16" w:line="259" w:lineRule="auto"/>
              <w:ind w:left="0" w:firstLine="0"/>
              <w:jc w:val="left"/>
            </w:pPr>
            <w:r>
              <w:t xml:space="preserve">Incremento a la penalización establecida en el pliego en </w:t>
            </w:r>
          </w:p>
          <w:p w14:paraId="06D4CC7D" w14:textId="77777777" w:rsidR="00DB5279" w:rsidRDefault="00727D8B">
            <w:pPr>
              <w:spacing w:after="0" w:line="259" w:lineRule="auto"/>
              <w:ind w:left="0" w:firstLine="0"/>
              <w:jc w:val="left"/>
            </w:pPr>
            <w:r>
              <w:t xml:space="preserve">1,20€ por cada 1000€ del precio del contrato </w:t>
            </w:r>
          </w:p>
        </w:tc>
        <w:tc>
          <w:tcPr>
            <w:tcW w:w="2583" w:type="dxa"/>
            <w:tcBorders>
              <w:top w:val="single" w:sz="4" w:space="0" w:color="000000"/>
              <w:left w:val="single" w:sz="4" w:space="0" w:color="000000"/>
              <w:bottom w:val="single" w:sz="4" w:space="0" w:color="000000"/>
              <w:right w:val="single" w:sz="4" w:space="0" w:color="000000"/>
            </w:tcBorders>
          </w:tcPr>
          <w:p w14:paraId="2CB5948E" w14:textId="77777777" w:rsidR="00DB5279" w:rsidRDefault="00727D8B">
            <w:pPr>
              <w:spacing w:after="0" w:line="259" w:lineRule="auto"/>
              <w:ind w:left="0" w:firstLine="0"/>
              <w:jc w:val="left"/>
            </w:pPr>
            <w:r>
              <w:t xml:space="preserve">6 puntos </w:t>
            </w:r>
          </w:p>
        </w:tc>
      </w:tr>
      <w:tr w:rsidR="00DB5279" w14:paraId="183DF417" w14:textId="77777777">
        <w:trPr>
          <w:trHeight w:val="516"/>
        </w:trPr>
        <w:tc>
          <w:tcPr>
            <w:tcW w:w="6063" w:type="dxa"/>
            <w:tcBorders>
              <w:top w:val="single" w:sz="4" w:space="0" w:color="000000"/>
              <w:left w:val="single" w:sz="4" w:space="0" w:color="000000"/>
              <w:bottom w:val="single" w:sz="4" w:space="0" w:color="000000"/>
              <w:right w:val="single" w:sz="4" w:space="0" w:color="000000"/>
            </w:tcBorders>
          </w:tcPr>
          <w:p w14:paraId="17C08C01" w14:textId="77777777" w:rsidR="00DB5279" w:rsidRDefault="00727D8B">
            <w:pPr>
              <w:spacing w:after="16" w:line="259" w:lineRule="auto"/>
              <w:ind w:left="0" w:firstLine="0"/>
              <w:jc w:val="left"/>
            </w:pPr>
            <w:r>
              <w:t xml:space="preserve">Incremento a la penalización establecida en el pliego en </w:t>
            </w:r>
          </w:p>
          <w:p w14:paraId="50C7B431" w14:textId="77777777" w:rsidR="00DB5279" w:rsidRDefault="00727D8B">
            <w:pPr>
              <w:spacing w:after="0" w:line="259" w:lineRule="auto"/>
              <w:ind w:left="0" w:firstLine="0"/>
              <w:jc w:val="left"/>
            </w:pPr>
            <w:r>
              <w:t xml:space="preserve">1,80 por cada1000€ del precio del contrato </w:t>
            </w:r>
          </w:p>
        </w:tc>
        <w:tc>
          <w:tcPr>
            <w:tcW w:w="2583" w:type="dxa"/>
            <w:tcBorders>
              <w:top w:val="single" w:sz="4" w:space="0" w:color="000000"/>
              <w:left w:val="single" w:sz="4" w:space="0" w:color="000000"/>
              <w:bottom w:val="single" w:sz="4" w:space="0" w:color="000000"/>
              <w:right w:val="single" w:sz="4" w:space="0" w:color="000000"/>
            </w:tcBorders>
          </w:tcPr>
          <w:p w14:paraId="18588DA0" w14:textId="77777777" w:rsidR="00DB5279" w:rsidRDefault="00727D8B">
            <w:pPr>
              <w:spacing w:after="0" w:line="259" w:lineRule="auto"/>
              <w:ind w:left="0" w:firstLine="0"/>
              <w:jc w:val="left"/>
            </w:pPr>
            <w:r>
              <w:t xml:space="preserve">9 puntos </w:t>
            </w:r>
          </w:p>
        </w:tc>
      </w:tr>
    </w:tbl>
    <w:p w14:paraId="1BC9DC57" w14:textId="77777777" w:rsidR="00DB5279" w:rsidRDefault="00727D8B">
      <w:pPr>
        <w:spacing w:after="0" w:line="259" w:lineRule="auto"/>
        <w:ind w:left="0" w:firstLine="0"/>
        <w:jc w:val="left"/>
      </w:pPr>
      <w:r>
        <w:t xml:space="preserve"> </w:t>
      </w:r>
    </w:p>
    <w:p w14:paraId="2A16C21C" w14:textId="77777777" w:rsidR="00DB5279" w:rsidRDefault="00727D8B">
      <w:pPr>
        <w:ind w:left="-5" w:right="50"/>
      </w:pPr>
      <w:r>
        <w:rPr>
          <w:b/>
        </w:rPr>
        <w:t xml:space="preserve">Mejoras referidas al objeto del contrato (Anexo de mejoras) Hasta 30 puntos </w:t>
      </w:r>
    </w:p>
    <w:p w14:paraId="4621711B" w14:textId="77777777" w:rsidR="00DB5279" w:rsidRDefault="00727D8B">
      <w:pPr>
        <w:spacing w:after="0" w:line="259" w:lineRule="auto"/>
        <w:ind w:left="0" w:firstLine="0"/>
        <w:jc w:val="left"/>
      </w:pPr>
      <w:r>
        <w:rPr>
          <w:b/>
        </w:rPr>
        <w:t xml:space="preserve"> </w:t>
      </w:r>
    </w:p>
    <w:p w14:paraId="0BFCF6D9" w14:textId="77777777" w:rsidR="00DB5279" w:rsidRDefault="00727D8B">
      <w:pPr>
        <w:numPr>
          <w:ilvl w:val="0"/>
          <w:numId w:val="4"/>
        </w:numPr>
        <w:ind w:right="50" w:hanging="348"/>
      </w:pPr>
      <w:r>
        <w:rPr>
          <w:b/>
        </w:rPr>
        <w:t xml:space="preserve">Propuesta 1 mejoras: Tarima exterior composite y Spa (10 puntos) </w:t>
      </w:r>
    </w:p>
    <w:p w14:paraId="029694BD" w14:textId="77777777" w:rsidR="00DB5279" w:rsidRDefault="00727D8B">
      <w:pPr>
        <w:numPr>
          <w:ilvl w:val="0"/>
          <w:numId w:val="4"/>
        </w:numPr>
        <w:ind w:right="50" w:hanging="348"/>
      </w:pPr>
      <w:r>
        <w:rPr>
          <w:b/>
        </w:rPr>
        <w:t xml:space="preserve">Propuesta 2 mejoras: Cancelas, barandas y nicho de gas (10 puntos) </w:t>
      </w:r>
    </w:p>
    <w:p w14:paraId="65D4C916" w14:textId="77777777" w:rsidR="00DB5279" w:rsidRDefault="00727D8B">
      <w:pPr>
        <w:numPr>
          <w:ilvl w:val="0"/>
          <w:numId w:val="4"/>
        </w:numPr>
        <w:ind w:right="50" w:hanging="348"/>
      </w:pPr>
      <w:r>
        <w:rPr>
          <w:b/>
        </w:rPr>
        <w:t xml:space="preserve">Propuesta 3 mejoras: Toldos y mobiliarios exteriores (10 puntos) </w:t>
      </w:r>
    </w:p>
    <w:p w14:paraId="2F333433" w14:textId="77777777" w:rsidR="00DB5279" w:rsidRDefault="00727D8B">
      <w:pPr>
        <w:spacing w:after="0" w:line="259" w:lineRule="auto"/>
        <w:ind w:left="0" w:firstLine="0"/>
        <w:jc w:val="left"/>
      </w:pPr>
      <w:r>
        <w:rPr>
          <w:b/>
        </w:rPr>
        <w:t xml:space="preserve"> </w:t>
      </w:r>
    </w:p>
    <w:p w14:paraId="5A6665E3" w14:textId="77777777" w:rsidR="00DB5279" w:rsidRDefault="00727D8B">
      <w:pPr>
        <w:ind w:left="-5" w:right="50"/>
      </w:pPr>
      <w:r>
        <w:rPr>
          <w:b/>
        </w:rPr>
        <w:t>11.3</w:t>
      </w:r>
      <w:r>
        <w:t xml:space="preserve">. Efectuada la valoración de las proposiciones con arreglo a lo establecido en las cláusulas anteriores, si se produjere algún empate en la puntuación final, el desempate se resolverá mediante la aplicación de los criterios establecidos en el artículo 147.2 de la LCSP. Si aun así siguiera produciéndose un empate, en último término se resolverá por sorteo. </w:t>
      </w:r>
    </w:p>
    <w:p w14:paraId="255F9BBE" w14:textId="77777777" w:rsidR="00DB5279" w:rsidRDefault="00727D8B">
      <w:pPr>
        <w:spacing w:after="0" w:line="259" w:lineRule="auto"/>
        <w:ind w:left="0" w:firstLine="0"/>
        <w:jc w:val="left"/>
      </w:pPr>
      <w:r>
        <w:t xml:space="preserve"> </w:t>
      </w:r>
    </w:p>
    <w:p w14:paraId="5FE69F8A" w14:textId="77777777" w:rsidR="00DB5279" w:rsidRDefault="00727D8B">
      <w:pPr>
        <w:spacing w:after="0" w:line="259" w:lineRule="auto"/>
        <w:ind w:left="0" w:firstLine="0"/>
        <w:jc w:val="left"/>
      </w:pPr>
      <w:r>
        <w:rPr>
          <w:b/>
        </w:rPr>
        <w:t xml:space="preserve"> </w:t>
      </w:r>
    </w:p>
    <w:p w14:paraId="2D8350F8" w14:textId="77777777" w:rsidR="00DB5279" w:rsidRDefault="00727D8B">
      <w:pPr>
        <w:pStyle w:val="Ttulo3"/>
        <w:ind w:left="-5"/>
      </w:pPr>
      <w:r>
        <w:t>CLÁUSULA DECIMASEGUNDA. Presentación de Proposiciones</w:t>
      </w:r>
      <w:r>
        <w:rPr>
          <w:b w:val="0"/>
        </w:rPr>
        <w:t xml:space="preserve"> </w:t>
      </w:r>
    </w:p>
    <w:p w14:paraId="21C5F9C9" w14:textId="77777777" w:rsidR="00DB5279" w:rsidRDefault="00727D8B">
      <w:pPr>
        <w:spacing w:after="0" w:line="259" w:lineRule="auto"/>
        <w:ind w:left="0" w:firstLine="0"/>
        <w:jc w:val="left"/>
      </w:pPr>
      <w:r>
        <w:rPr>
          <w:b/>
        </w:rPr>
        <w:t xml:space="preserve"> </w:t>
      </w:r>
    </w:p>
    <w:p w14:paraId="430C56A2" w14:textId="77777777" w:rsidR="00DB5279" w:rsidRDefault="00727D8B">
      <w:pPr>
        <w:ind w:left="-5" w:right="50"/>
      </w:pPr>
      <w:r>
        <w:rPr>
          <w:b/>
        </w:rPr>
        <w:t>12.1 Condiciones previas</w:t>
      </w:r>
      <w:r>
        <w:t xml:space="preserve">.  </w:t>
      </w:r>
    </w:p>
    <w:p w14:paraId="4B644AAF" w14:textId="77777777" w:rsidR="00DB5279" w:rsidRDefault="00727D8B">
      <w:pPr>
        <w:spacing w:after="0" w:line="259" w:lineRule="auto"/>
        <w:ind w:left="0" w:firstLine="0"/>
        <w:jc w:val="left"/>
      </w:pPr>
      <w:r>
        <w:t xml:space="preserve"> </w:t>
      </w:r>
    </w:p>
    <w:p w14:paraId="61920080" w14:textId="77777777" w:rsidR="00DB5279" w:rsidRDefault="00727D8B">
      <w:pPr>
        <w:ind w:left="-5" w:right="50"/>
      </w:pPr>
      <w:r>
        <w:t xml:space="preserve">Las proposiciones de los interesados deberán ajustarse a los pliegos y documentación que rigen la licitación, y su presentación supone la aceptación incondicionada por el empresario del contenido de la totalidad de sus cláusulas o condiciones, sin salvedad o reserva alguna. </w:t>
      </w:r>
    </w:p>
    <w:p w14:paraId="392A220A" w14:textId="77777777" w:rsidR="00DB5279" w:rsidRDefault="00727D8B">
      <w:pPr>
        <w:spacing w:after="0" w:line="259" w:lineRule="auto"/>
        <w:ind w:left="0" w:firstLine="0"/>
        <w:jc w:val="left"/>
      </w:pPr>
      <w:r>
        <w:t xml:space="preserve"> </w:t>
      </w:r>
    </w:p>
    <w:p w14:paraId="2068B6EC" w14:textId="77777777" w:rsidR="00DB5279" w:rsidRDefault="00727D8B">
      <w:pPr>
        <w:ind w:left="-5" w:right="50"/>
      </w:pPr>
      <w:r>
        <w:t xml:space="preserve">Cada entidad licitadora no podrá presentar más de una proposición, ni suscribir ninguna propuesta en unión temporal con otros si lo ha hecho individualmente o figurar en más de una unión temporal. La infracción de estas normas dará lugar a la no admisión de todas las propuestas por él suscritas. </w:t>
      </w:r>
    </w:p>
    <w:p w14:paraId="6C3E34AD" w14:textId="77777777" w:rsidR="00DB5279" w:rsidRDefault="00727D8B">
      <w:pPr>
        <w:spacing w:after="0" w:line="259" w:lineRule="auto"/>
        <w:ind w:left="0" w:firstLine="0"/>
        <w:jc w:val="left"/>
      </w:pPr>
      <w:r>
        <w:lastRenderedPageBreak/>
        <w:t xml:space="preserve"> </w:t>
      </w:r>
    </w:p>
    <w:p w14:paraId="2977D2DA" w14:textId="77777777" w:rsidR="00DB5279" w:rsidRDefault="00727D8B">
      <w:pPr>
        <w:ind w:left="-5" w:right="50"/>
      </w:pPr>
      <w:r>
        <w:rPr>
          <w:b/>
        </w:rPr>
        <w:t xml:space="preserve">12.2 Lugar y plazo de presentación de ofertas </w:t>
      </w:r>
      <w:r>
        <w:t xml:space="preserve"> </w:t>
      </w:r>
    </w:p>
    <w:p w14:paraId="74E0AE5D" w14:textId="77777777" w:rsidR="00DB5279" w:rsidRDefault="00727D8B">
      <w:pPr>
        <w:spacing w:after="0" w:line="259" w:lineRule="auto"/>
        <w:ind w:left="0" w:firstLine="0"/>
        <w:jc w:val="left"/>
      </w:pPr>
      <w:r>
        <w:t xml:space="preserve"> </w:t>
      </w:r>
    </w:p>
    <w:p w14:paraId="6A8E1653" w14:textId="77777777" w:rsidR="00DB5279" w:rsidRDefault="00727D8B">
      <w:pPr>
        <w:ind w:left="-5" w:right="50"/>
      </w:pPr>
      <w:r>
        <w:t xml:space="preserve">Las proposiciones y la documentación complementaria se presentarán en el plazo señalado en el anuncio de licitación.  </w:t>
      </w:r>
    </w:p>
    <w:p w14:paraId="67FB67C2" w14:textId="77777777" w:rsidR="00DB5279" w:rsidRDefault="00727D8B">
      <w:pPr>
        <w:spacing w:after="0" w:line="259" w:lineRule="auto"/>
        <w:ind w:left="0" w:firstLine="0"/>
        <w:jc w:val="left"/>
      </w:pPr>
      <w:r>
        <w:t xml:space="preserve"> </w:t>
      </w:r>
    </w:p>
    <w:p w14:paraId="32C8761D"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76672" behindDoc="0" locked="0" layoutInCell="1" allowOverlap="1" wp14:anchorId="5E429D3F" wp14:editId="3C97609D">
                <wp:simplePos x="0" y="0"/>
                <wp:positionH relativeFrom="page">
                  <wp:posOffset>6979137</wp:posOffset>
                </wp:positionH>
                <wp:positionV relativeFrom="page">
                  <wp:posOffset>6545351</wp:posOffset>
                </wp:positionV>
                <wp:extent cx="237530" cy="3270733"/>
                <wp:effectExtent l="0" t="0" r="0" b="0"/>
                <wp:wrapSquare wrapText="bothSides"/>
                <wp:docPr id="76826" name="Group 76826"/>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3900" name="Rectangle 3900"/>
                        <wps:cNvSpPr/>
                        <wps:spPr>
                          <a:xfrm rot="-5399999">
                            <a:off x="-1141957" y="2015552"/>
                            <a:ext cx="2397138" cy="113224"/>
                          </a:xfrm>
                          <a:prstGeom prst="rect">
                            <a:avLst/>
                          </a:prstGeom>
                          <a:ln>
                            <a:noFill/>
                          </a:ln>
                        </wps:spPr>
                        <wps:txbx>
                          <w:txbxContent>
                            <w:p w14:paraId="4FEBC2DB"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3901" name="Rectangle 3901"/>
                        <wps:cNvSpPr/>
                        <wps:spPr>
                          <a:xfrm rot="-5399999">
                            <a:off x="-880445" y="2200864"/>
                            <a:ext cx="2026515" cy="113225"/>
                          </a:xfrm>
                          <a:prstGeom prst="rect">
                            <a:avLst/>
                          </a:prstGeom>
                          <a:ln>
                            <a:noFill/>
                          </a:ln>
                        </wps:spPr>
                        <wps:txbx>
                          <w:txbxContent>
                            <w:p w14:paraId="4E36CE0E"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3902" name="Rectangle 3902"/>
                        <wps:cNvSpPr/>
                        <wps:spPr>
                          <a:xfrm rot="-5399999">
                            <a:off x="-1966025" y="1039084"/>
                            <a:ext cx="4350075" cy="113224"/>
                          </a:xfrm>
                          <a:prstGeom prst="rect">
                            <a:avLst/>
                          </a:prstGeom>
                          <a:ln>
                            <a:noFill/>
                          </a:ln>
                        </wps:spPr>
                        <wps:txbx>
                          <w:txbxContent>
                            <w:p w14:paraId="383502F1"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17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6826" style="width:18.7031pt;height:257.538pt;position:absolute;mso-position-horizontal-relative:page;mso-position-horizontal:absolute;margin-left:549.538pt;mso-position-vertical-relative:page;margin-top:515.382pt;" coordsize="2375,32707">
                <v:rect id="Rectangle 3900"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3901"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3902"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17 de 54 </w:t>
                        </w:r>
                      </w:p>
                    </w:txbxContent>
                  </v:textbox>
                </v:rect>
                <w10:wrap type="square"/>
              </v:group>
            </w:pict>
          </mc:Fallback>
        </mc:AlternateContent>
      </w:r>
      <w:r>
        <w:t>La presente licitación tiene exclusivamente carácter electrónico. Los licitadores deberán preparar y presentar sus ofertas obligatoriamente de forma telemática través de los servicios de licitación electrónica de la Plataforma de Contratación del Sector Público (</w:t>
      </w:r>
      <w:hyperlink r:id="rId15">
        <w:r>
          <w:rPr>
            <w:color w:val="0000FF"/>
            <w:u w:val="single" w:color="0000FF"/>
          </w:rPr>
          <w:t>https://contrataciondelestado.es/wps/portal/plataforma</w:t>
        </w:r>
      </w:hyperlink>
      <w:hyperlink r:id="rId16">
        <w:r>
          <w:t>)</w:t>
        </w:r>
      </w:hyperlink>
      <w:r>
        <w:t xml:space="preserve">.  </w:t>
      </w:r>
    </w:p>
    <w:p w14:paraId="4F67FAF2" w14:textId="77777777" w:rsidR="00DB5279" w:rsidRDefault="00727D8B">
      <w:pPr>
        <w:spacing w:after="0" w:line="259" w:lineRule="auto"/>
        <w:ind w:left="0" w:firstLine="0"/>
        <w:jc w:val="left"/>
      </w:pPr>
      <w:r>
        <w:t xml:space="preserve"> </w:t>
      </w:r>
    </w:p>
    <w:p w14:paraId="6312E988" w14:textId="77777777" w:rsidR="00DB5279" w:rsidRDefault="00727D8B">
      <w:pPr>
        <w:ind w:left="-5" w:right="50"/>
      </w:pPr>
      <w:r>
        <w:t xml:space="preserve">La utilización de estos servicios supone: </w:t>
      </w:r>
    </w:p>
    <w:p w14:paraId="6795FB84" w14:textId="77777777" w:rsidR="00DB5279" w:rsidRDefault="00727D8B">
      <w:pPr>
        <w:numPr>
          <w:ilvl w:val="0"/>
          <w:numId w:val="5"/>
        </w:numPr>
        <w:spacing w:after="3" w:line="259" w:lineRule="auto"/>
        <w:ind w:right="50" w:hanging="360"/>
      </w:pPr>
      <w:r>
        <w:t xml:space="preserve">La preparación y presentación de ofertas de forma telemática por el licitador.   </w:t>
      </w:r>
    </w:p>
    <w:p w14:paraId="7FDEF37B" w14:textId="77777777" w:rsidR="00DB5279" w:rsidRDefault="00727D8B">
      <w:pPr>
        <w:numPr>
          <w:ilvl w:val="0"/>
          <w:numId w:val="5"/>
        </w:numPr>
        <w:ind w:right="50" w:hanging="360"/>
      </w:pPr>
      <w:r>
        <w:t xml:space="preserve">La custodia electrónica de ofertas por el sistema. </w:t>
      </w:r>
    </w:p>
    <w:p w14:paraId="272FB18B" w14:textId="77777777" w:rsidR="00DB5279" w:rsidRDefault="00727D8B">
      <w:pPr>
        <w:numPr>
          <w:ilvl w:val="0"/>
          <w:numId w:val="5"/>
        </w:numPr>
        <w:ind w:right="50" w:hanging="360"/>
      </w:pPr>
      <w:r>
        <w:t xml:space="preserve">La apertura y evaluación de la documentación a través de la plataforma. </w:t>
      </w:r>
    </w:p>
    <w:p w14:paraId="6BBADEB6" w14:textId="77777777" w:rsidR="00DB5279" w:rsidRDefault="00727D8B">
      <w:pPr>
        <w:numPr>
          <w:ilvl w:val="0"/>
          <w:numId w:val="5"/>
        </w:numPr>
        <w:ind w:right="50" w:hanging="360"/>
      </w:pPr>
      <w:r>
        <w:t xml:space="preserve">Las personas interesadas en la licitación podrán examinar los pliegos y documentación complementaria en la Plataforma de Contratación del Sector Público. </w:t>
      </w:r>
    </w:p>
    <w:p w14:paraId="7AFED550" w14:textId="77777777" w:rsidR="00DB5279" w:rsidRDefault="00727D8B">
      <w:pPr>
        <w:spacing w:after="0" w:line="259" w:lineRule="auto"/>
        <w:ind w:left="0" w:firstLine="0"/>
        <w:jc w:val="left"/>
      </w:pPr>
      <w:r>
        <w:t xml:space="preserve"> </w:t>
      </w:r>
    </w:p>
    <w:p w14:paraId="1D4A5F2B" w14:textId="77777777" w:rsidR="00DB5279" w:rsidRDefault="00727D8B">
      <w:pPr>
        <w:ind w:left="-5" w:right="50"/>
      </w:pPr>
      <w:r>
        <w:t xml:space="preserve">Una vez remitida electrónicamente la documentación, ésta no podrá ser retirada salvo </w:t>
      </w:r>
      <w:r>
        <w:t xml:space="preserve">que la retirada sea justificada. Si durante el envío de la oferta surgen problemas en su presentación se debe obtener un justificante de presentación de la huella electrónica o resumen correspondiente a la oferta, descargando el fichero de la oferta mediante el botón 'Descargar documentación' en un soporte electrónico y remitirlo en el plazo de 24 horas a un registro físico autorizado o remitirlo por registro electrónico. De no </w:t>
      </w:r>
      <w:r>
        <w:t xml:space="preserve">efectuarse esta segunda remisión en el plazo indicado, se considerará que la oferta ha sido retirada. El plazo es para el envío o remisión de la oferta, no para que se produzca su recepción por el órgano de contratación. </w:t>
      </w:r>
    </w:p>
    <w:p w14:paraId="4931A6E6" w14:textId="77777777" w:rsidR="00DB5279" w:rsidRDefault="00727D8B">
      <w:pPr>
        <w:spacing w:after="0" w:line="259" w:lineRule="auto"/>
        <w:ind w:left="0" w:firstLine="0"/>
        <w:jc w:val="left"/>
      </w:pPr>
      <w:r>
        <w:t xml:space="preserve"> </w:t>
      </w:r>
    </w:p>
    <w:p w14:paraId="10DC9AD4" w14:textId="77777777" w:rsidR="00DB5279" w:rsidRDefault="00727D8B">
      <w:pPr>
        <w:ind w:left="-5" w:right="50"/>
      </w:pPr>
      <w:r>
        <w:t xml:space="preserve">En este supuesto, el licitador no podrá modificar su oferta dado que eso supondrá que exista una discordancia entre la huella electrónica y la documentación completa, en cuyo caso procederá la exclusión de la licitación. Se deberá presentar la oferta en el </w:t>
      </w:r>
      <w:r>
        <w:t xml:space="preserve">mismo formato exigido por la plataforma que genera la huella (XML,), no pudiendo presentarse bajo otros formatos que impidan verificar su correspondencia con la huella como el PDF. </w:t>
      </w:r>
    </w:p>
    <w:p w14:paraId="7A2C5F40" w14:textId="77777777" w:rsidR="00DB5279" w:rsidRDefault="00727D8B">
      <w:pPr>
        <w:spacing w:after="0" w:line="259" w:lineRule="auto"/>
        <w:ind w:left="0" w:firstLine="0"/>
        <w:jc w:val="left"/>
      </w:pPr>
      <w:r>
        <w:t xml:space="preserve"> </w:t>
      </w:r>
    </w:p>
    <w:p w14:paraId="134F08D9" w14:textId="77777777" w:rsidR="00DB5279" w:rsidRDefault="00727D8B">
      <w:pPr>
        <w:ind w:left="-5" w:right="50"/>
      </w:pPr>
      <w:r>
        <w:t xml:space="preserve">No se admitirán las ofertas que no sean presentada de esta manera.  </w:t>
      </w:r>
    </w:p>
    <w:p w14:paraId="5A132434" w14:textId="77777777" w:rsidR="00DB5279" w:rsidRDefault="00727D8B">
      <w:pPr>
        <w:spacing w:after="0" w:line="259" w:lineRule="auto"/>
        <w:ind w:left="0" w:firstLine="0"/>
        <w:jc w:val="left"/>
      </w:pPr>
      <w:r>
        <w:t xml:space="preserve"> </w:t>
      </w:r>
    </w:p>
    <w:p w14:paraId="2B60C1A6" w14:textId="77777777" w:rsidR="00DB5279" w:rsidRDefault="00727D8B">
      <w:pPr>
        <w:ind w:left="-5" w:right="50"/>
      </w:pPr>
      <w:r>
        <w:t xml:space="preserve">Asimismo, todas las notificaciones, comunicaciones y requerimientos que se produzcan en este procedimiento de licitación se efectuarán por medios electrónicos, a través de la mencionada Plataforma de Contratación del Sector Público. </w:t>
      </w:r>
    </w:p>
    <w:p w14:paraId="39F1C037" w14:textId="77777777" w:rsidR="00DB5279" w:rsidRDefault="00727D8B">
      <w:pPr>
        <w:spacing w:after="0" w:line="259" w:lineRule="auto"/>
        <w:ind w:left="0" w:firstLine="0"/>
        <w:jc w:val="left"/>
      </w:pPr>
      <w:r>
        <w:t xml:space="preserve"> </w:t>
      </w:r>
    </w:p>
    <w:p w14:paraId="0A67DFB1" w14:textId="77777777" w:rsidR="00DB5279" w:rsidRDefault="00727D8B">
      <w:pPr>
        <w:ind w:left="-5" w:right="50"/>
      </w:pPr>
      <w:r>
        <w:t xml:space="preserve">Las proposiciones, junto con la documentación preceptiva se presentarán, dentro del plazo de </w:t>
      </w:r>
      <w:r>
        <w:rPr>
          <w:b/>
          <w:u w:val="single" w:color="000000"/>
        </w:rPr>
        <w:t>VEINTE DÍAS</w:t>
      </w:r>
      <w:r>
        <w:t xml:space="preserve"> contados a partir del día siguiente al de publicación del anuncio de licitación en el Perfil de contratante, exclusivamente de forma electrónica a través de la Plataforma de Contratación del Sector Público </w:t>
      </w:r>
    </w:p>
    <w:p w14:paraId="4DFD3762" w14:textId="77777777" w:rsidR="00DB5279" w:rsidRDefault="00727D8B">
      <w:pPr>
        <w:spacing w:after="0" w:line="259" w:lineRule="auto"/>
        <w:ind w:left="0" w:firstLine="0"/>
        <w:jc w:val="left"/>
      </w:pPr>
      <w:hyperlink r:id="rId17">
        <w:r>
          <w:t>(</w:t>
        </w:r>
      </w:hyperlink>
      <w:hyperlink r:id="rId18">
        <w:r>
          <w:rPr>
            <w:color w:val="0000FF"/>
            <w:u w:val="single" w:color="0000FF"/>
          </w:rPr>
          <w:t>https://contrataciondelestado.es/wps/portal/plataforma</w:t>
        </w:r>
      </w:hyperlink>
      <w:hyperlink r:id="rId19">
        <w:r>
          <w:t>)</w:t>
        </w:r>
      </w:hyperlink>
      <w:r>
        <w:t xml:space="preserve">.  </w:t>
      </w:r>
    </w:p>
    <w:p w14:paraId="06427948" w14:textId="77777777" w:rsidR="00DB5279" w:rsidRDefault="00727D8B">
      <w:pPr>
        <w:spacing w:after="0" w:line="259" w:lineRule="auto"/>
        <w:ind w:left="0" w:firstLine="0"/>
        <w:jc w:val="left"/>
      </w:pPr>
      <w:r>
        <w:t xml:space="preserve"> </w:t>
      </w:r>
    </w:p>
    <w:p w14:paraId="3F3367FE" w14:textId="77777777" w:rsidR="00DB5279" w:rsidRDefault="00727D8B">
      <w:pPr>
        <w:ind w:left="-5" w:right="50"/>
      </w:pPr>
      <w:r>
        <w:t xml:space="preserve">La oferta electrónica y cualquier otro documento que la acompañe deberán estar firmados electrónicamente por alguno de los sistemas de firma admitidos por el artículo </w:t>
      </w:r>
      <w:r>
        <w:lastRenderedPageBreak/>
        <w:t xml:space="preserve">10 de la Ley 39/2015, de 1 de octubre, del Procedimiento Administrativo Común de las Administraciones públicas.  </w:t>
      </w:r>
    </w:p>
    <w:p w14:paraId="322954E4" w14:textId="77777777" w:rsidR="00DB5279" w:rsidRDefault="00727D8B">
      <w:pPr>
        <w:spacing w:after="0" w:line="259" w:lineRule="auto"/>
        <w:ind w:left="0" w:firstLine="0"/>
        <w:jc w:val="left"/>
      </w:pPr>
      <w:r>
        <w:t xml:space="preserve"> </w:t>
      </w:r>
    </w:p>
    <w:p w14:paraId="76AA6B98" w14:textId="77777777" w:rsidR="00DB5279" w:rsidRDefault="00727D8B">
      <w:pPr>
        <w:ind w:left="-5" w:right="50"/>
      </w:pPr>
      <w:r>
        <w:t xml:space="preserve">Para garantizar la confidencialidad del contenido de los sobres/archivos electrónicos hasta el momento de su apertura, se cifrará dichos sobres/archivos electrónicos en el envío.  </w:t>
      </w:r>
    </w:p>
    <w:p w14:paraId="02EE8BFA" w14:textId="77777777" w:rsidR="00DB5279" w:rsidRDefault="00727D8B">
      <w:pPr>
        <w:spacing w:after="0" w:line="259" w:lineRule="auto"/>
        <w:ind w:left="0" w:firstLine="0"/>
        <w:jc w:val="left"/>
      </w:pPr>
      <w:r>
        <w:t xml:space="preserve"> </w:t>
      </w:r>
    </w:p>
    <w:p w14:paraId="147C9CB6" w14:textId="77777777" w:rsidR="00DB5279" w:rsidRDefault="00727D8B">
      <w:pPr>
        <w:ind w:left="-5" w:right="50"/>
      </w:pPr>
      <w:r>
        <w:t xml:space="preserve">Una vez realizada la presentación, se proporcionará a la entidad licitadora un justificante de envío, susceptible de almacenamiento e impresión, con el sello de tiempo. </w:t>
      </w:r>
    </w:p>
    <w:p w14:paraId="0B94B004" w14:textId="77777777" w:rsidR="00DB5279" w:rsidRDefault="00727D8B">
      <w:pPr>
        <w:spacing w:after="0" w:line="259" w:lineRule="auto"/>
        <w:ind w:left="0" w:firstLine="0"/>
        <w:jc w:val="left"/>
      </w:pPr>
      <w:r>
        <w:t xml:space="preserve"> </w:t>
      </w:r>
    </w:p>
    <w:p w14:paraId="62312EEA"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77696" behindDoc="0" locked="0" layoutInCell="1" allowOverlap="1" wp14:anchorId="16624200" wp14:editId="528AC11B">
                <wp:simplePos x="0" y="0"/>
                <wp:positionH relativeFrom="page">
                  <wp:posOffset>6979137</wp:posOffset>
                </wp:positionH>
                <wp:positionV relativeFrom="page">
                  <wp:posOffset>6545351</wp:posOffset>
                </wp:positionV>
                <wp:extent cx="237530" cy="3270733"/>
                <wp:effectExtent l="0" t="0" r="0" b="0"/>
                <wp:wrapSquare wrapText="bothSides"/>
                <wp:docPr id="75587" name="Group 75587"/>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4009" name="Rectangle 4009"/>
                        <wps:cNvSpPr/>
                        <wps:spPr>
                          <a:xfrm rot="-5399999">
                            <a:off x="-1141957" y="2015552"/>
                            <a:ext cx="2397138" cy="113224"/>
                          </a:xfrm>
                          <a:prstGeom prst="rect">
                            <a:avLst/>
                          </a:prstGeom>
                          <a:ln>
                            <a:noFill/>
                          </a:ln>
                        </wps:spPr>
                        <wps:txbx>
                          <w:txbxContent>
                            <w:p w14:paraId="044BC81F"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4010" name="Rectangle 4010"/>
                        <wps:cNvSpPr/>
                        <wps:spPr>
                          <a:xfrm rot="-5399999">
                            <a:off x="-880445" y="2200864"/>
                            <a:ext cx="2026515" cy="113225"/>
                          </a:xfrm>
                          <a:prstGeom prst="rect">
                            <a:avLst/>
                          </a:prstGeom>
                          <a:ln>
                            <a:noFill/>
                          </a:ln>
                        </wps:spPr>
                        <wps:txbx>
                          <w:txbxContent>
                            <w:p w14:paraId="0F6E9029"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4011" name="Rectangle 4011"/>
                        <wps:cNvSpPr/>
                        <wps:spPr>
                          <a:xfrm rot="-5399999">
                            <a:off x="-1966025" y="1039084"/>
                            <a:ext cx="4350075" cy="113224"/>
                          </a:xfrm>
                          <a:prstGeom prst="rect">
                            <a:avLst/>
                          </a:prstGeom>
                          <a:ln>
                            <a:noFill/>
                          </a:ln>
                        </wps:spPr>
                        <wps:txbx>
                          <w:txbxContent>
                            <w:p w14:paraId="6C75C6EC"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18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5587" style="width:18.7031pt;height:257.538pt;position:absolute;mso-position-horizontal-relative:page;mso-position-horizontal:absolute;margin-left:549.538pt;mso-position-vertical-relative:page;margin-top:515.382pt;" coordsize="2375,32707">
                <v:rect id="Rectangle 4009"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4010"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4011"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18 de 54 </w:t>
                        </w:r>
                      </w:p>
                    </w:txbxContent>
                  </v:textbox>
                </v:rect>
                <w10:wrap type="square"/>
              </v:group>
            </w:pict>
          </mc:Fallback>
        </mc:AlternateContent>
      </w:r>
      <w:r>
        <w:rPr>
          <w:b/>
        </w:rPr>
        <w:t>12.3. Información a los licitadores</w:t>
      </w:r>
      <w:r>
        <w:t xml:space="preserve">.  </w:t>
      </w:r>
    </w:p>
    <w:p w14:paraId="13E1C052" w14:textId="77777777" w:rsidR="00DB5279" w:rsidRDefault="00727D8B">
      <w:pPr>
        <w:spacing w:after="0" w:line="259" w:lineRule="auto"/>
        <w:ind w:left="0" w:firstLine="0"/>
        <w:jc w:val="left"/>
      </w:pPr>
      <w:r>
        <w:t xml:space="preserve"> </w:t>
      </w:r>
    </w:p>
    <w:p w14:paraId="569BC030" w14:textId="77777777" w:rsidR="00DB5279" w:rsidRDefault="00727D8B">
      <w:pPr>
        <w:ind w:left="-5" w:right="50"/>
      </w:pPr>
      <w:r>
        <w:t xml:space="preserve">Cuando sea preciso solicitar la información adicional o complementaria a que se refiere el artículo 138 de la LCSP, la Administración contratante deberá facilitarla, al menos, seis días antes de que finalice el plazo fijado para la presentación de ofertas, siempre que dicha petición se presente con una antelación mínima de doce días respecto de aquella fecha. Dicha solicitud se efectuará al número de fax o a la dirección de correo electrónico previsto en el anuncio de licitación. </w:t>
      </w:r>
    </w:p>
    <w:p w14:paraId="3028C655" w14:textId="77777777" w:rsidR="00DB5279" w:rsidRDefault="00727D8B">
      <w:pPr>
        <w:spacing w:after="0" w:line="259" w:lineRule="auto"/>
        <w:ind w:left="0" w:firstLine="0"/>
        <w:jc w:val="left"/>
      </w:pPr>
      <w:r>
        <w:t xml:space="preserve"> </w:t>
      </w:r>
    </w:p>
    <w:p w14:paraId="274D7D01" w14:textId="77777777" w:rsidR="00DB5279" w:rsidRDefault="00727D8B">
      <w:pPr>
        <w:ind w:left="-5" w:right="50"/>
      </w:pPr>
      <w:r>
        <w:rPr>
          <w:b/>
        </w:rPr>
        <w:t xml:space="preserve">12.4. Contenido de las proposiciones </w:t>
      </w:r>
      <w:r>
        <w:t xml:space="preserve"> </w:t>
      </w:r>
    </w:p>
    <w:p w14:paraId="62C145D6" w14:textId="77777777" w:rsidR="00DB5279" w:rsidRDefault="00727D8B">
      <w:pPr>
        <w:spacing w:after="0" w:line="259" w:lineRule="auto"/>
        <w:ind w:left="0" w:firstLine="0"/>
        <w:jc w:val="left"/>
      </w:pPr>
      <w:r>
        <w:rPr>
          <w:b/>
        </w:rPr>
        <w:t xml:space="preserve"> </w:t>
      </w:r>
    </w:p>
    <w:p w14:paraId="2BA0FE9B" w14:textId="77777777" w:rsidR="00DB5279" w:rsidRDefault="00727D8B">
      <w:pPr>
        <w:ind w:left="-5" w:right="50"/>
      </w:pPr>
      <w:r>
        <w:t>Las proposiciones para tomar parte en la licitación se presentarán en 1 archivo electrónicos, firmado por el licitador, en el que se hará constar la denominación del archivo electrónico y la leyenda</w:t>
      </w:r>
      <w:r>
        <w:rPr>
          <w:b/>
        </w:rPr>
        <w:t xml:space="preserve"> </w:t>
      </w:r>
      <w:r>
        <w:t>archivo electrónico y la leyenda «Proposición para licitar a la contratación de la obra denominada "</w:t>
      </w:r>
      <w:r>
        <w:rPr>
          <w:b/>
        </w:rPr>
        <w:t xml:space="preserve">PROYECTO PARA LA HABILITACIÓN DE LOS ESPACIOS EXTERIORES Y FINALIZACIÓN DE LAS EDIFICACIONES EXISTENTES DE LA ANTIGUA UNIDAD ESCOLAR DE </w:t>
      </w:r>
    </w:p>
    <w:p w14:paraId="5A544E4F" w14:textId="77777777" w:rsidR="00DB5279" w:rsidRDefault="00727D8B">
      <w:pPr>
        <w:spacing w:after="29"/>
        <w:ind w:left="-5" w:right="50"/>
      </w:pPr>
      <w:r>
        <w:rPr>
          <w:b/>
        </w:rPr>
        <w:t>CAIDEROS PARA EL ALBERGUE DEL CAMINO DE SANTIAGO, TM DE GÁLDAR-</w:t>
      </w:r>
    </w:p>
    <w:p w14:paraId="6F4D09E8" w14:textId="77777777" w:rsidR="00DB5279" w:rsidRDefault="00727D8B">
      <w:pPr>
        <w:ind w:left="-5" w:right="50"/>
      </w:pPr>
      <w:r>
        <w:rPr>
          <w:b/>
        </w:rPr>
        <w:t>FONDOS NEXT GENERATION”</w:t>
      </w:r>
      <w:r>
        <w:t xml:space="preserve"> </w:t>
      </w:r>
    </w:p>
    <w:p w14:paraId="798207FB" w14:textId="77777777" w:rsidR="00DB5279" w:rsidRDefault="00727D8B">
      <w:pPr>
        <w:spacing w:after="16" w:line="259" w:lineRule="auto"/>
        <w:ind w:left="0" w:firstLine="0"/>
        <w:jc w:val="left"/>
      </w:pPr>
      <w:r>
        <w:t xml:space="preserve">  </w:t>
      </w:r>
    </w:p>
    <w:p w14:paraId="0C792E62" w14:textId="77777777" w:rsidR="00DB5279" w:rsidRDefault="00727D8B">
      <w:pPr>
        <w:ind w:left="-5" w:right="50"/>
      </w:pPr>
      <w:r>
        <w:t xml:space="preserve"> </w:t>
      </w:r>
      <w:r>
        <w:rPr>
          <w:b/>
        </w:rPr>
        <w:t>- Archivo electrónico “A”: Documentación Administrativa y Proposición económica y documentación cuantificable de forma automática.</w:t>
      </w:r>
      <w:r>
        <w:t xml:space="preserve"> </w:t>
      </w:r>
    </w:p>
    <w:p w14:paraId="1FF5255E" w14:textId="77777777" w:rsidR="00DB5279" w:rsidRDefault="00727D8B">
      <w:pPr>
        <w:spacing w:after="0" w:line="259" w:lineRule="auto"/>
        <w:ind w:left="0" w:firstLine="0"/>
        <w:jc w:val="left"/>
      </w:pPr>
      <w:r>
        <w:rPr>
          <w:b/>
        </w:rPr>
        <w:t xml:space="preserve"> </w:t>
      </w:r>
    </w:p>
    <w:p w14:paraId="1AA750BB" w14:textId="77777777" w:rsidR="00DB5279" w:rsidRDefault="00727D8B">
      <w:pPr>
        <w:ind w:left="-5" w:right="50"/>
      </w:pPr>
      <w:r>
        <w:rPr>
          <w:b/>
        </w:rPr>
        <w:t xml:space="preserve"> </w:t>
      </w:r>
      <w:r>
        <w:t xml:space="preserve">Los documentos a incluir en el archivo electrónico deberán ser originales o copias autentificadas, conforme a la Legislación en vigor. </w:t>
      </w:r>
    </w:p>
    <w:p w14:paraId="1FD0D7A6" w14:textId="77777777" w:rsidR="00DB5279" w:rsidRDefault="00727D8B">
      <w:pPr>
        <w:spacing w:after="0" w:line="259" w:lineRule="auto"/>
        <w:ind w:left="0" w:firstLine="0"/>
        <w:jc w:val="left"/>
      </w:pPr>
      <w:r>
        <w:t xml:space="preserve"> </w:t>
      </w:r>
    </w:p>
    <w:p w14:paraId="29EDBA3F" w14:textId="77777777" w:rsidR="00DB5279" w:rsidRDefault="00727D8B">
      <w:pPr>
        <w:ind w:left="-5" w:right="50"/>
      </w:pPr>
      <w:r>
        <w:t xml:space="preserve">Dentro del archivo electrónico, se incluirán los siguientes documentos, así como una relación numerada de los mismos: </w:t>
      </w:r>
    </w:p>
    <w:p w14:paraId="200ECC8B" w14:textId="77777777" w:rsidR="00DB5279" w:rsidRDefault="00727D8B">
      <w:pPr>
        <w:spacing w:after="0" w:line="259" w:lineRule="auto"/>
        <w:ind w:left="0" w:firstLine="0"/>
        <w:jc w:val="left"/>
      </w:pPr>
      <w:r>
        <w:rPr>
          <w:b/>
        </w:rPr>
        <w:t xml:space="preserve"> </w:t>
      </w:r>
    </w:p>
    <w:p w14:paraId="72C9B92C" w14:textId="77777777" w:rsidR="00DB5279" w:rsidRDefault="00727D8B">
      <w:pPr>
        <w:spacing w:after="0" w:line="259" w:lineRule="auto"/>
        <w:ind w:left="0" w:firstLine="0"/>
        <w:jc w:val="left"/>
      </w:pPr>
      <w:r>
        <w:rPr>
          <w:b/>
        </w:rPr>
        <w:t xml:space="preserve"> </w:t>
      </w:r>
    </w:p>
    <w:p w14:paraId="3FD1D488" w14:textId="77777777" w:rsidR="00DB5279" w:rsidRDefault="00727D8B">
      <w:pPr>
        <w:ind w:left="-5" w:right="50"/>
      </w:pPr>
      <w:r>
        <w:rPr>
          <w:b/>
        </w:rPr>
        <w:t xml:space="preserve">DOCUMENTACIÓN ADMINISTRATIVA </w:t>
      </w:r>
    </w:p>
    <w:p w14:paraId="6FD32F82" w14:textId="77777777" w:rsidR="00DB5279" w:rsidRDefault="00727D8B">
      <w:pPr>
        <w:spacing w:after="0" w:line="259" w:lineRule="auto"/>
        <w:ind w:left="0" w:firstLine="0"/>
        <w:jc w:val="left"/>
      </w:pPr>
      <w:r>
        <w:t xml:space="preserve"> </w:t>
      </w:r>
    </w:p>
    <w:p w14:paraId="13D280B8" w14:textId="77777777" w:rsidR="00DB5279" w:rsidRDefault="00727D8B">
      <w:pPr>
        <w:numPr>
          <w:ilvl w:val="0"/>
          <w:numId w:val="6"/>
        </w:numPr>
        <w:ind w:right="50" w:hanging="360"/>
      </w:pPr>
      <w:r>
        <w:rPr>
          <w:b/>
        </w:rPr>
        <w:t>Hoja resumen en la que figuren los datos de las personas licitadoras</w:t>
      </w:r>
      <w:r>
        <w:t xml:space="preserve">: dirección completa, números de teléfono y fax y persona de contacto, así como una dirección de correo electrónico “habilitada” en ella que el órgano de contratación realizará las notificaciones derivadas de la presente contratación. </w:t>
      </w:r>
    </w:p>
    <w:p w14:paraId="0DA0DB4E" w14:textId="77777777" w:rsidR="00DB5279" w:rsidRDefault="00727D8B">
      <w:pPr>
        <w:spacing w:after="0" w:line="259" w:lineRule="auto"/>
        <w:ind w:left="0" w:firstLine="0"/>
        <w:jc w:val="left"/>
      </w:pPr>
      <w:r>
        <w:t xml:space="preserve"> </w:t>
      </w:r>
    </w:p>
    <w:p w14:paraId="6F09E53F" w14:textId="77777777" w:rsidR="00DB5279" w:rsidRDefault="00727D8B">
      <w:pPr>
        <w:numPr>
          <w:ilvl w:val="0"/>
          <w:numId w:val="6"/>
        </w:numPr>
        <w:ind w:right="50" w:hanging="360"/>
      </w:pPr>
      <w:r>
        <w:rPr>
          <w:b/>
        </w:rPr>
        <w:t>Documento Europeo Único de Contratación (DEUC),</w:t>
      </w:r>
      <w:r>
        <w:t xml:space="preserve"> </w:t>
      </w:r>
      <w:r>
        <w:t xml:space="preserve">debidamente cumplimentado y firmado por el licitador o por quien ostente su representación, cuyo modelo puede obtenerse en la siguiente dirección: </w:t>
      </w:r>
      <w:hyperlink r:id="rId20">
        <w:r>
          <w:rPr>
            <w:color w:val="0000FF"/>
            <w:u w:val="single" w:color="0000FF"/>
          </w:rPr>
          <w:t>https://visor.registrodelicitadores.gob.es/espd</w:t>
        </w:r>
      </w:hyperlink>
      <w:hyperlink r:id="rId21">
        <w:r>
          <w:rPr>
            <w:color w:val="0000FF"/>
            <w:u w:val="single" w:color="0000FF"/>
          </w:rPr>
          <w:t>-</w:t>
        </w:r>
      </w:hyperlink>
      <w:hyperlink r:id="rId22">
        <w:r>
          <w:rPr>
            <w:color w:val="0000FF"/>
            <w:u w:val="single" w:color="0000FF"/>
          </w:rPr>
          <w:t>web/filter?lang=es</w:t>
        </w:r>
      </w:hyperlink>
      <w:hyperlink r:id="rId23">
        <w:r>
          <w:t>.</w:t>
        </w:r>
      </w:hyperlink>
      <w:r>
        <w:t xml:space="preserve"> Las instrucciones para cumplimentar el DEUC se encuentran en el Reglamento de Ejecución (UE) 2016/7 de la Comisión de 5 de enero de 2016 La declaración responsable se presentará conforme al modelo incluido en el Anexo I del presente pliego. En caso de que la adscripción de medios exigida se cumpla con medios externos al licitador, deberá presentarse una declaración responsable por el licitador y por cada uno de los medios adscritos a la ejecución del contrato. Si varias empresas concurren constituyendo una</w:t>
      </w:r>
      <w:r>
        <w:t xml:space="preserve"> unión temporal, cada una de las que la componen deberá acreditar su personalidad, capacidad y solvencia, presentando todas y cada una presentar la correspondiente declaración responsable.</w:t>
      </w:r>
      <w:r>
        <w:t xml:space="preserve"> </w:t>
      </w:r>
    </w:p>
    <w:p w14:paraId="69AC9EA4" w14:textId="77777777" w:rsidR="00DB5279" w:rsidRDefault="00727D8B">
      <w:pPr>
        <w:spacing w:after="16" w:line="259" w:lineRule="auto"/>
        <w:ind w:left="720" w:firstLine="0"/>
        <w:jc w:val="left"/>
      </w:pPr>
      <w:r>
        <w:t xml:space="preserve"> </w:t>
      </w:r>
    </w:p>
    <w:p w14:paraId="1E4EE40E" w14:textId="77777777" w:rsidR="00DB5279" w:rsidRDefault="00727D8B">
      <w:pPr>
        <w:numPr>
          <w:ilvl w:val="0"/>
          <w:numId w:val="6"/>
        </w:numPr>
        <w:ind w:right="50" w:hanging="360"/>
      </w:pPr>
      <w:r>
        <w:rPr>
          <w:b/>
        </w:rPr>
        <w:t>Certificado de encontrarse inscrito en el ROLECE</w:t>
      </w:r>
      <w:r>
        <w:t xml:space="preserve"> </w:t>
      </w:r>
    </w:p>
    <w:p w14:paraId="538FA4D5" w14:textId="77777777" w:rsidR="00DB5279" w:rsidRDefault="00727D8B">
      <w:pPr>
        <w:spacing w:after="16" w:line="259" w:lineRule="auto"/>
        <w:ind w:left="720" w:firstLine="0"/>
        <w:jc w:val="left"/>
      </w:pPr>
      <w:r>
        <w:rPr>
          <w:rFonts w:ascii="Calibri" w:eastAsia="Calibri" w:hAnsi="Calibri" w:cs="Calibri"/>
          <w:noProof/>
        </w:rPr>
        <mc:AlternateContent>
          <mc:Choice Requires="wpg">
            <w:drawing>
              <wp:anchor distT="0" distB="0" distL="114300" distR="114300" simplePos="0" relativeHeight="251678720" behindDoc="0" locked="0" layoutInCell="1" allowOverlap="1" wp14:anchorId="301F111C" wp14:editId="32E03305">
                <wp:simplePos x="0" y="0"/>
                <wp:positionH relativeFrom="page">
                  <wp:posOffset>6979137</wp:posOffset>
                </wp:positionH>
                <wp:positionV relativeFrom="page">
                  <wp:posOffset>6545351</wp:posOffset>
                </wp:positionV>
                <wp:extent cx="237530" cy="3270733"/>
                <wp:effectExtent l="0" t="0" r="0" b="0"/>
                <wp:wrapSquare wrapText="bothSides"/>
                <wp:docPr id="77347" name="Group 77347"/>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4117" name="Rectangle 4117"/>
                        <wps:cNvSpPr/>
                        <wps:spPr>
                          <a:xfrm rot="-5399999">
                            <a:off x="-1141957" y="2015552"/>
                            <a:ext cx="2397138" cy="113224"/>
                          </a:xfrm>
                          <a:prstGeom prst="rect">
                            <a:avLst/>
                          </a:prstGeom>
                          <a:ln>
                            <a:noFill/>
                          </a:ln>
                        </wps:spPr>
                        <wps:txbx>
                          <w:txbxContent>
                            <w:p w14:paraId="7B433574"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4118" name="Rectangle 4118"/>
                        <wps:cNvSpPr/>
                        <wps:spPr>
                          <a:xfrm rot="-5399999">
                            <a:off x="-880445" y="2200864"/>
                            <a:ext cx="2026515" cy="113225"/>
                          </a:xfrm>
                          <a:prstGeom prst="rect">
                            <a:avLst/>
                          </a:prstGeom>
                          <a:ln>
                            <a:noFill/>
                          </a:ln>
                        </wps:spPr>
                        <wps:txbx>
                          <w:txbxContent>
                            <w:p w14:paraId="687E39BF"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4119" name="Rectangle 4119"/>
                        <wps:cNvSpPr/>
                        <wps:spPr>
                          <a:xfrm rot="-5399999">
                            <a:off x="-1966025" y="1039084"/>
                            <a:ext cx="4350075" cy="113224"/>
                          </a:xfrm>
                          <a:prstGeom prst="rect">
                            <a:avLst/>
                          </a:prstGeom>
                          <a:ln>
                            <a:noFill/>
                          </a:ln>
                        </wps:spPr>
                        <wps:txbx>
                          <w:txbxContent>
                            <w:p w14:paraId="69371496"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19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7347" style="width:18.7031pt;height:257.538pt;position:absolute;mso-position-horizontal-relative:page;mso-position-horizontal:absolute;margin-left:549.538pt;mso-position-vertical-relative:page;margin-top:515.382pt;" coordsize="2375,32707">
                <v:rect id="Rectangle 4117"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4118"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4119"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19 de 54 </w:t>
                        </w:r>
                      </w:p>
                    </w:txbxContent>
                  </v:textbox>
                </v:rect>
                <w10:wrap type="square"/>
              </v:group>
            </w:pict>
          </mc:Fallback>
        </mc:AlternateContent>
      </w:r>
      <w:r>
        <w:rPr>
          <w:b/>
        </w:rPr>
        <w:t xml:space="preserve"> </w:t>
      </w:r>
    </w:p>
    <w:p w14:paraId="48B35E9D" w14:textId="77777777" w:rsidR="00DB5279" w:rsidRDefault="00727D8B">
      <w:pPr>
        <w:numPr>
          <w:ilvl w:val="0"/>
          <w:numId w:val="6"/>
        </w:numPr>
        <w:ind w:right="50" w:hanging="360"/>
      </w:pPr>
      <w:r>
        <w:rPr>
          <w:b/>
        </w:rPr>
        <w:t xml:space="preserve">Anexos II, III, IV, V y VI debidamente cumplimentados y firmados. </w:t>
      </w:r>
    </w:p>
    <w:p w14:paraId="244181B5" w14:textId="77777777" w:rsidR="00DB5279" w:rsidRDefault="00727D8B">
      <w:pPr>
        <w:spacing w:after="0" w:line="259" w:lineRule="auto"/>
        <w:ind w:left="0" w:firstLine="0"/>
        <w:jc w:val="left"/>
      </w:pPr>
      <w:r>
        <w:rPr>
          <w:b/>
        </w:rPr>
        <w:t xml:space="preserve"> </w:t>
      </w:r>
    </w:p>
    <w:p w14:paraId="0019B9F9" w14:textId="77777777" w:rsidR="00DB5279" w:rsidRDefault="00727D8B">
      <w:pPr>
        <w:spacing w:after="0" w:line="259" w:lineRule="auto"/>
        <w:ind w:left="0" w:firstLine="0"/>
        <w:jc w:val="left"/>
      </w:pPr>
      <w:r>
        <w:rPr>
          <w:b/>
        </w:rPr>
        <w:t xml:space="preserve"> </w:t>
      </w:r>
    </w:p>
    <w:p w14:paraId="7600484A" w14:textId="77777777" w:rsidR="00DB5279" w:rsidRDefault="00727D8B">
      <w:pPr>
        <w:ind w:left="-5" w:right="50"/>
      </w:pPr>
      <w:r>
        <w:rPr>
          <w:b/>
        </w:rPr>
        <w:t>PROPOSICIÓN ECONÓMICA</w:t>
      </w:r>
      <w:r>
        <w:t xml:space="preserve"> </w:t>
      </w:r>
    </w:p>
    <w:p w14:paraId="03E23FFD" w14:textId="77777777" w:rsidR="00DB5279" w:rsidRDefault="00727D8B">
      <w:pPr>
        <w:spacing w:after="0" w:line="259" w:lineRule="auto"/>
        <w:ind w:left="0" w:firstLine="0"/>
        <w:jc w:val="left"/>
      </w:pPr>
      <w:r>
        <w:rPr>
          <w:b/>
        </w:rPr>
        <w:t xml:space="preserve"> </w:t>
      </w:r>
    </w:p>
    <w:p w14:paraId="19BD8CD4" w14:textId="77777777" w:rsidR="00DB5279" w:rsidRDefault="00727D8B">
      <w:pPr>
        <w:ind w:left="-5" w:right="50"/>
      </w:pPr>
      <w:r>
        <w:rPr>
          <w:b/>
        </w:rPr>
        <w:t>a) Proposición económica</w:t>
      </w:r>
      <w:r>
        <w:t xml:space="preserve"> </w:t>
      </w:r>
    </w:p>
    <w:p w14:paraId="17D0522C" w14:textId="77777777" w:rsidR="00DB5279" w:rsidRDefault="00727D8B">
      <w:pPr>
        <w:spacing w:after="0" w:line="259" w:lineRule="auto"/>
        <w:ind w:left="0" w:firstLine="0"/>
        <w:jc w:val="left"/>
      </w:pPr>
      <w:r>
        <w:rPr>
          <w:b/>
        </w:rPr>
        <w:t xml:space="preserve"> </w:t>
      </w:r>
    </w:p>
    <w:p w14:paraId="2DED1B75" w14:textId="77777777" w:rsidR="00DB5279" w:rsidRDefault="00727D8B">
      <w:pPr>
        <w:ind w:left="-5" w:right="50"/>
      </w:pPr>
      <w:r>
        <w:t xml:space="preserve">Se presentará conforme al siguiente modelo: </w:t>
      </w:r>
    </w:p>
    <w:p w14:paraId="7C431731" w14:textId="77777777" w:rsidR="00DB5279" w:rsidRDefault="00727D8B">
      <w:pPr>
        <w:spacing w:after="0" w:line="259" w:lineRule="auto"/>
        <w:ind w:left="0" w:firstLine="0"/>
        <w:jc w:val="left"/>
      </w:pPr>
      <w:r>
        <w:t xml:space="preserve"> </w:t>
      </w:r>
    </w:p>
    <w:p w14:paraId="34DD9BC7" w14:textId="77777777" w:rsidR="00DB5279" w:rsidRDefault="00727D8B">
      <w:pPr>
        <w:ind w:left="-5" w:right="50"/>
      </w:pPr>
      <w:proofErr w:type="gramStart"/>
      <w:r>
        <w:t>« _</w:t>
      </w:r>
      <w:proofErr w:type="gramEnd"/>
      <w:r>
        <w:t xml:space="preserve">________________________, con domicilio a efectos de notificaciones en_________________________________, n.º ___, con NIF n.º _________, en representación de la Entidad___________________, con NIF </w:t>
      </w:r>
      <w:proofErr w:type="spellStart"/>
      <w:r>
        <w:t>nº</w:t>
      </w:r>
      <w:proofErr w:type="spellEnd"/>
      <w:r>
        <w:t xml:space="preserve">___________, enterado del expediente para la contratación de las obras de Procedimiento de licitación de la obra denominada </w:t>
      </w:r>
      <w:r>
        <w:rPr>
          <w:b/>
        </w:rPr>
        <w:t xml:space="preserve">“PROYECTO PARA LA HABILITACIÓN DE LOS ESPACIOS EXTERIORES Y FINALIZACIÓN DE LAS EDIFICACIONES EXISTENTES DE LA ANTIGUA UNIDAD ESCOLAR DE CAIDEROS PARA EL </w:t>
      </w:r>
    </w:p>
    <w:p w14:paraId="34ADE734" w14:textId="77777777" w:rsidR="00DB5279" w:rsidRDefault="00727D8B">
      <w:pPr>
        <w:ind w:left="-5" w:right="50"/>
      </w:pPr>
      <w:r>
        <w:rPr>
          <w:b/>
        </w:rPr>
        <w:t xml:space="preserve">ALBERGUE DEL CAMINO DE SANTIAGO, T.M. DE GÁLDAR-FONDOS NEXT </w:t>
      </w:r>
    </w:p>
    <w:p w14:paraId="0E8B7B6D" w14:textId="77777777" w:rsidR="00DB5279" w:rsidRDefault="00727D8B">
      <w:pPr>
        <w:ind w:left="-5" w:right="50"/>
      </w:pPr>
      <w:r>
        <w:rPr>
          <w:b/>
        </w:rPr>
        <w:t xml:space="preserve">GENERATION”, </w:t>
      </w:r>
      <w:r>
        <w:t xml:space="preserve">por procedimiento abierto simplificado, anunciado en el Perfil </w:t>
      </w:r>
      <w:proofErr w:type="gramStart"/>
      <w:r>
        <w:t>de  por</w:t>
      </w:r>
      <w:proofErr w:type="gramEnd"/>
      <w:r>
        <w:t xml:space="preserve"> procedimiento abierto simplificado, anunciado en el Perfil de contratante, hago constar que conozco el Pliego que sirve de base al contrato y lo acepto íntegramente, tomando parte de la licitación y comprometiéndome a llevar a cabo el objeto del contrato por el importe de ____________ euros y __________</w:t>
      </w:r>
      <w:proofErr w:type="gramStart"/>
      <w:r>
        <w:t>_  euros</w:t>
      </w:r>
      <w:proofErr w:type="gramEnd"/>
      <w:r>
        <w:t xml:space="preserve"> correspondientes al Impuesto General Indirecto Canario. </w:t>
      </w:r>
    </w:p>
    <w:p w14:paraId="180ACDA8" w14:textId="77777777" w:rsidR="00DB5279" w:rsidRDefault="00727D8B">
      <w:pPr>
        <w:spacing w:after="0" w:line="259" w:lineRule="auto"/>
        <w:ind w:left="0" w:firstLine="0"/>
        <w:jc w:val="left"/>
      </w:pPr>
      <w:r>
        <w:t xml:space="preserve"> </w:t>
      </w:r>
    </w:p>
    <w:p w14:paraId="71805D53" w14:textId="77777777" w:rsidR="00DB5279" w:rsidRDefault="00727D8B">
      <w:pPr>
        <w:spacing w:after="0" w:line="259" w:lineRule="auto"/>
        <w:ind w:left="0" w:firstLine="0"/>
        <w:jc w:val="left"/>
      </w:pPr>
      <w:r>
        <w:t xml:space="preserve"> </w:t>
      </w:r>
    </w:p>
    <w:p w14:paraId="64893B4D" w14:textId="77777777" w:rsidR="00DB5279" w:rsidRDefault="00727D8B">
      <w:pPr>
        <w:spacing w:after="3" w:line="259" w:lineRule="auto"/>
        <w:ind w:right="62"/>
        <w:jc w:val="center"/>
      </w:pPr>
      <w:r>
        <w:t xml:space="preserve">En ____________, a ___ </w:t>
      </w:r>
      <w:proofErr w:type="spellStart"/>
      <w:r>
        <w:t>de</w:t>
      </w:r>
      <w:proofErr w:type="spellEnd"/>
      <w:r>
        <w:t xml:space="preserve"> ________ </w:t>
      </w:r>
      <w:proofErr w:type="spellStart"/>
      <w:r>
        <w:t>de</w:t>
      </w:r>
      <w:proofErr w:type="spellEnd"/>
      <w:r>
        <w:t xml:space="preserve"> 20__. </w:t>
      </w:r>
    </w:p>
    <w:p w14:paraId="7FB4E670" w14:textId="77777777" w:rsidR="00DB5279" w:rsidRDefault="00727D8B">
      <w:pPr>
        <w:spacing w:after="0" w:line="259" w:lineRule="auto"/>
        <w:ind w:left="0" w:firstLine="0"/>
        <w:jc w:val="left"/>
      </w:pPr>
      <w:r>
        <w:rPr>
          <w:b/>
        </w:rPr>
        <w:t xml:space="preserve"> </w:t>
      </w:r>
    </w:p>
    <w:p w14:paraId="59F9655A" w14:textId="77777777" w:rsidR="00DB5279" w:rsidRDefault="00727D8B">
      <w:pPr>
        <w:spacing w:after="0" w:line="259" w:lineRule="auto"/>
        <w:ind w:left="0" w:firstLine="0"/>
        <w:jc w:val="left"/>
      </w:pPr>
      <w:r>
        <w:rPr>
          <w:b/>
        </w:rPr>
        <w:t xml:space="preserve"> </w:t>
      </w:r>
    </w:p>
    <w:p w14:paraId="4FB2018A" w14:textId="77777777" w:rsidR="00DB5279" w:rsidRDefault="00727D8B">
      <w:pPr>
        <w:pStyle w:val="Ttulo1"/>
        <w:ind w:right="64"/>
      </w:pPr>
      <w:r>
        <w:t>DOCUMENTO FIRMADO ELECTRÓNICAMENTE</w:t>
      </w:r>
      <w:r>
        <w:rPr>
          <w:b w:val="0"/>
        </w:rPr>
        <w:t xml:space="preserve"> </w:t>
      </w:r>
    </w:p>
    <w:p w14:paraId="7AF1EEC9" w14:textId="77777777" w:rsidR="00DB5279" w:rsidRDefault="00727D8B">
      <w:pPr>
        <w:spacing w:after="0" w:line="259" w:lineRule="auto"/>
        <w:ind w:left="0" w:firstLine="0"/>
        <w:jc w:val="left"/>
      </w:pPr>
      <w:r>
        <w:t xml:space="preserve">  </w:t>
      </w:r>
    </w:p>
    <w:p w14:paraId="2E628530" w14:textId="77777777" w:rsidR="00DB5279" w:rsidRDefault="00727D8B">
      <w:pPr>
        <w:ind w:left="-5" w:right="50"/>
      </w:pPr>
      <w:r>
        <w:rPr>
          <w:b/>
        </w:rPr>
        <w:t>b) Documentos relativos a la oferta, distintos del precio, que se deban cuantificar de forma automática.</w:t>
      </w:r>
      <w:r>
        <w:t xml:space="preserve"> </w:t>
      </w:r>
    </w:p>
    <w:p w14:paraId="149C5922" w14:textId="77777777" w:rsidR="00DB5279" w:rsidRDefault="00727D8B">
      <w:pPr>
        <w:spacing w:after="0" w:line="259" w:lineRule="auto"/>
        <w:ind w:left="0" w:firstLine="0"/>
        <w:jc w:val="left"/>
      </w:pPr>
      <w:r>
        <w:rPr>
          <w:b/>
        </w:rPr>
        <w:t xml:space="preserve"> </w:t>
      </w:r>
    </w:p>
    <w:p w14:paraId="4D1426E5" w14:textId="77777777" w:rsidR="00DB5279" w:rsidRDefault="00727D8B">
      <w:pPr>
        <w:spacing w:after="0" w:line="259" w:lineRule="auto"/>
        <w:ind w:left="0" w:firstLine="0"/>
        <w:jc w:val="left"/>
      </w:pPr>
      <w:r>
        <w:rPr>
          <w:b/>
        </w:rPr>
        <w:t xml:space="preserve"> </w:t>
      </w:r>
    </w:p>
    <w:tbl>
      <w:tblPr>
        <w:tblStyle w:val="TableGrid"/>
        <w:tblW w:w="4640" w:type="dxa"/>
        <w:tblInd w:w="1932" w:type="dxa"/>
        <w:tblCellMar>
          <w:top w:w="11" w:type="dxa"/>
          <w:left w:w="108" w:type="dxa"/>
          <w:bottom w:w="0" w:type="dxa"/>
          <w:right w:w="52" w:type="dxa"/>
        </w:tblCellMar>
        <w:tblLook w:val="04A0" w:firstRow="1" w:lastRow="0" w:firstColumn="1" w:lastColumn="0" w:noHBand="0" w:noVBand="1"/>
      </w:tblPr>
      <w:tblGrid>
        <w:gridCol w:w="4640"/>
      </w:tblGrid>
      <w:tr w:rsidR="00DB5279" w14:paraId="3D525879" w14:textId="77777777">
        <w:trPr>
          <w:trHeight w:val="264"/>
        </w:trPr>
        <w:tc>
          <w:tcPr>
            <w:tcW w:w="4640" w:type="dxa"/>
            <w:tcBorders>
              <w:top w:val="single" w:sz="4" w:space="0" w:color="000000"/>
              <w:left w:val="single" w:sz="4" w:space="0" w:color="000000"/>
              <w:bottom w:val="single" w:sz="4" w:space="0" w:color="000000"/>
              <w:right w:val="single" w:sz="4" w:space="0" w:color="000000"/>
            </w:tcBorders>
          </w:tcPr>
          <w:p w14:paraId="19250C37" w14:textId="77777777" w:rsidR="00DB5279" w:rsidRDefault="00727D8B">
            <w:pPr>
              <w:spacing w:after="0" w:line="259" w:lineRule="auto"/>
              <w:ind w:left="0" w:firstLine="0"/>
              <w:jc w:val="left"/>
            </w:pPr>
            <w:r>
              <w:rPr>
                <w:b/>
              </w:rPr>
              <w:t>CRITERIO</w:t>
            </w:r>
            <w:r>
              <w:t xml:space="preserve"> </w:t>
            </w:r>
          </w:p>
        </w:tc>
      </w:tr>
      <w:tr w:rsidR="00DB5279" w14:paraId="245C8CAB" w14:textId="77777777">
        <w:trPr>
          <w:trHeight w:val="262"/>
        </w:trPr>
        <w:tc>
          <w:tcPr>
            <w:tcW w:w="4640" w:type="dxa"/>
            <w:tcBorders>
              <w:top w:val="single" w:sz="4" w:space="0" w:color="000000"/>
              <w:left w:val="single" w:sz="4" w:space="0" w:color="000000"/>
              <w:bottom w:val="single" w:sz="4" w:space="0" w:color="000000"/>
              <w:right w:val="single" w:sz="4" w:space="0" w:color="000000"/>
            </w:tcBorders>
          </w:tcPr>
          <w:p w14:paraId="1B18E02B" w14:textId="77777777" w:rsidR="00DB5279" w:rsidRDefault="00727D8B">
            <w:pPr>
              <w:spacing w:after="0" w:line="259" w:lineRule="auto"/>
              <w:ind w:left="0" w:firstLine="0"/>
              <w:jc w:val="left"/>
            </w:pPr>
            <w:r>
              <w:t xml:space="preserve">Ampliación plazo de garantía de las obras </w:t>
            </w:r>
          </w:p>
        </w:tc>
      </w:tr>
      <w:tr w:rsidR="00DB5279" w14:paraId="7D2B4975" w14:textId="77777777">
        <w:trPr>
          <w:trHeight w:val="516"/>
        </w:trPr>
        <w:tc>
          <w:tcPr>
            <w:tcW w:w="4640" w:type="dxa"/>
            <w:tcBorders>
              <w:top w:val="single" w:sz="4" w:space="0" w:color="000000"/>
              <w:left w:val="single" w:sz="4" w:space="0" w:color="000000"/>
              <w:bottom w:val="single" w:sz="4" w:space="0" w:color="000000"/>
              <w:right w:val="single" w:sz="4" w:space="0" w:color="000000"/>
            </w:tcBorders>
          </w:tcPr>
          <w:p w14:paraId="0D8D34B2" w14:textId="77777777" w:rsidR="00DB5279" w:rsidRDefault="00727D8B">
            <w:pPr>
              <w:spacing w:after="0" w:line="259" w:lineRule="auto"/>
              <w:ind w:left="0" w:firstLine="0"/>
            </w:pPr>
            <w:r>
              <w:lastRenderedPageBreak/>
              <w:t xml:space="preserve">Penalidad por día de retraso en la ejecución del contrato </w:t>
            </w:r>
          </w:p>
        </w:tc>
      </w:tr>
      <w:tr w:rsidR="00DB5279" w14:paraId="2E7EFF74" w14:textId="77777777">
        <w:trPr>
          <w:trHeight w:val="517"/>
        </w:trPr>
        <w:tc>
          <w:tcPr>
            <w:tcW w:w="4640" w:type="dxa"/>
            <w:tcBorders>
              <w:top w:val="single" w:sz="4" w:space="0" w:color="000000"/>
              <w:left w:val="single" w:sz="4" w:space="0" w:color="000000"/>
              <w:bottom w:val="single" w:sz="4" w:space="0" w:color="000000"/>
              <w:right w:val="single" w:sz="4" w:space="0" w:color="000000"/>
            </w:tcBorders>
          </w:tcPr>
          <w:p w14:paraId="00AE0192" w14:textId="77777777" w:rsidR="00DB5279" w:rsidRDefault="00727D8B">
            <w:pPr>
              <w:spacing w:after="0" w:line="259" w:lineRule="auto"/>
              <w:ind w:left="0" w:firstLine="0"/>
              <w:jc w:val="left"/>
            </w:pPr>
            <w:r>
              <w:t xml:space="preserve">Mejoras referidas al objeto del contrato (Anexo de mejoras) </w:t>
            </w:r>
          </w:p>
        </w:tc>
      </w:tr>
    </w:tbl>
    <w:p w14:paraId="591ACE92" w14:textId="77777777" w:rsidR="00DB5279" w:rsidRDefault="00727D8B">
      <w:pPr>
        <w:spacing w:after="0" w:line="259" w:lineRule="auto"/>
        <w:ind w:left="0" w:firstLine="0"/>
        <w:jc w:val="left"/>
      </w:pPr>
      <w:r>
        <w:t xml:space="preserve"> </w:t>
      </w:r>
    </w:p>
    <w:p w14:paraId="74739CAD" w14:textId="77777777" w:rsidR="00DB5279" w:rsidRDefault="00727D8B">
      <w:pPr>
        <w:spacing w:after="0" w:line="259" w:lineRule="auto"/>
        <w:ind w:left="0" w:firstLine="0"/>
        <w:jc w:val="left"/>
      </w:pPr>
      <w:r>
        <w:t xml:space="preserve"> </w:t>
      </w:r>
    </w:p>
    <w:p w14:paraId="124E9515" w14:textId="77777777" w:rsidR="00DB5279" w:rsidRDefault="00727D8B">
      <w:pPr>
        <w:pStyle w:val="Ttulo2"/>
        <w:ind w:left="-5"/>
      </w:pPr>
      <w:r>
        <w:t>CLÁUSULA DECIMATERCERA. Garantía Provisional</w:t>
      </w:r>
      <w:r>
        <w:rPr>
          <w:b w:val="0"/>
        </w:rPr>
        <w:t xml:space="preserve"> </w:t>
      </w:r>
    </w:p>
    <w:p w14:paraId="6BBA0065" w14:textId="77777777" w:rsidR="00DB5279" w:rsidRDefault="00727D8B">
      <w:pPr>
        <w:spacing w:after="0" w:line="259" w:lineRule="auto"/>
        <w:ind w:left="0" w:firstLine="0"/>
        <w:jc w:val="left"/>
      </w:pPr>
      <w:r>
        <w:t xml:space="preserve"> </w:t>
      </w:r>
    </w:p>
    <w:p w14:paraId="59AE249E" w14:textId="77777777" w:rsidR="00DB5279" w:rsidRDefault="00727D8B">
      <w:pPr>
        <w:ind w:left="-5" w:right="50"/>
      </w:pPr>
      <w:r>
        <w:t xml:space="preserve"> No procederá la constitución de garantía provisional por parte de los licitadores. </w:t>
      </w:r>
    </w:p>
    <w:p w14:paraId="08BF9A0B" w14:textId="77777777" w:rsidR="00DB5279" w:rsidRDefault="00727D8B">
      <w:pPr>
        <w:spacing w:after="0" w:line="259" w:lineRule="auto"/>
        <w:ind w:left="0" w:firstLine="0"/>
        <w:jc w:val="left"/>
      </w:pPr>
      <w:r>
        <w:t xml:space="preserve"> </w:t>
      </w:r>
    </w:p>
    <w:p w14:paraId="398546E7" w14:textId="77777777" w:rsidR="00DB5279" w:rsidRDefault="00727D8B">
      <w:pPr>
        <w:pBdr>
          <w:top w:val="single" w:sz="4" w:space="0" w:color="000000"/>
          <w:left w:val="single" w:sz="4" w:space="0" w:color="000000"/>
          <w:bottom w:val="single" w:sz="4" w:space="0" w:color="000000"/>
          <w:right w:val="single" w:sz="4" w:space="0" w:color="000000"/>
        </w:pBdr>
        <w:spacing w:after="0" w:line="259" w:lineRule="auto"/>
        <w:ind w:left="-5"/>
        <w:jc w:val="left"/>
      </w:pPr>
      <w:r>
        <w:rPr>
          <w:b/>
        </w:rPr>
        <w:t>CLÁUSULA DECIMACUARTA. Admisibilidad de Variantes.</w:t>
      </w:r>
      <w:r>
        <w:t xml:space="preserve"> </w:t>
      </w:r>
    </w:p>
    <w:p w14:paraId="48FDDA84" w14:textId="77777777" w:rsidR="00DB5279" w:rsidRDefault="00727D8B">
      <w:pPr>
        <w:spacing w:after="0" w:line="259" w:lineRule="auto"/>
        <w:ind w:left="0" w:firstLine="0"/>
        <w:jc w:val="left"/>
      </w:pPr>
      <w:r>
        <w:rPr>
          <w:b/>
        </w:rPr>
        <w:t xml:space="preserve"> </w:t>
      </w:r>
    </w:p>
    <w:p w14:paraId="4DB4E88C" w14:textId="77777777" w:rsidR="00DB5279" w:rsidRDefault="00727D8B">
      <w:pPr>
        <w:ind w:left="-5" w:right="50"/>
      </w:pPr>
      <w:r>
        <w:t xml:space="preserve">No se admiten variantes. </w:t>
      </w:r>
    </w:p>
    <w:p w14:paraId="304A2099" w14:textId="77777777" w:rsidR="00DB5279" w:rsidRDefault="00727D8B">
      <w:pPr>
        <w:spacing w:after="0" w:line="259" w:lineRule="auto"/>
        <w:ind w:left="0" w:firstLine="0"/>
        <w:jc w:val="left"/>
      </w:pPr>
      <w:r>
        <w:t xml:space="preserve"> </w:t>
      </w:r>
    </w:p>
    <w:p w14:paraId="26D149FA" w14:textId="77777777" w:rsidR="00DB5279" w:rsidRDefault="00727D8B">
      <w:pPr>
        <w:pStyle w:val="Ttulo2"/>
        <w:ind w:left="-5"/>
      </w:pPr>
      <w:r>
        <w:t>CLÁUSULA DECIMOQUINTA. Mesa de Contratación</w:t>
      </w:r>
      <w:r>
        <w:rPr>
          <w:b w:val="0"/>
        </w:rPr>
        <w:t xml:space="preserve"> </w:t>
      </w:r>
    </w:p>
    <w:p w14:paraId="460FBEBB"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79744" behindDoc="0" locked="0" layoutInCell="1" allowOverlap="1" wp14:anchorId="5E12041B" wp14:editId="74346FF9">
                <wp:simplePos x="0" y="0"/>
                <wp:positionH relativeFrom="page">
                  <wp:posOffset>6979137</wp:posOffset>
                </wp:positionH>
                <wp:positionV relativeFrom="page">
                  <wp:posOffset>6545351</wp:posOffset>
                </wp:positionV>
                <wp:extent cx="237530" cy="3270733"/>
                <wp:effectExtent l="0" t="0" r="0" b="0"/>
                <wp:wrapSquare wrapText="bothSides"/>
                <wp:docPr id="76360" name="Group 76360"/>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4276" name="Rectangle 4276"/>
                        <wps:cNvSpPr/>
                        <wps:spPr>
                          <a:xfrm rot="-5399999">
                            <a:off x="-1141957" y="2015552"/>
                            <a:ext cx="2397138" cy="113224"/>
                          </a:xfrm>
                          <a:prstGeom prst="rect">
                            <a:avLst/>
                          </a:prstGeom>
                          <a:ln>
                            <a:noFill/>
                          </a:ln>
                        </wps:spPr>
                        <wps:txbx>
                          <w:txbxContent>
                            <w:p w14:paraId="69948D97"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4277" name="Rectangle 4277"/>
                        <wps:cNvSpPr/>
                        <wps:spPr>
                          <a:xfrm rot="-5399999">
                            <a:off x="-880445" y="2200864"/>
                            <a:ext cx="2026515" cy="113225"/>
                          </a:xfrm>
                          <a:prstGeom prst="rect">
                            <a:avLst/>
                          </a:prstGeom>
                          <a:ln>
                            <a:noFill/>
                          </a:ln>
                        </wps:spPr>
                        <wps:txbx>
                          <w:txbxContent>
                            <w:p w14:paraId="015B1FDD"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4278" name="Rectangle 4278"/>
                        <wps:cNvSpPr/>
                        <wps:spPr>
                          <a:xfrm rot="-5399999">
                            <a:off x="-1966025" y="1039084"/>
                            <a:ext cx="4350075" cy="113224"/>
                          </a:xfrm>
                          <a:prstGeom prst="rect">
                            <a:avLst/>
                          </a:prstGeom>
                          <a:ln>
                            <a:noFill/>
                          </a:ln>
                        </wps:spPr>
                        <wps:txbx>
                          <w:txbxContent>
                            <w:p w14:paraId="3D9438E8"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20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6360" style="width:18.7031pt;height:257.538pt;position:absolute;mso-position-horizontal-relative:page;mso-position-horizontal:absolute;margin-left:549.538pt;mso-position-vertical-relative:page;margin-top:515.382pt;" coordsize="2375,32707">
                <v:rect id="Rectangle 4276"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4277"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4278"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20 de 54 </w:t>
                        </w:r>
                      </w:p>
                    </w:txbxContent>
                  </v:textbox>
                </v:rect>
                <w10:wrap type="square"/>
              </v:group>
            </w:pict>
          </mc:Fallback>
        </mc:AlternateContent>
      </w:r>
      <w:r>
        <w:t xml:space="preserve"> </w:t>
      </w:r>
    </w:p>
    <w:p w14:paraId="6514EDA3" w14:textId="77777777" w:rsidR="00DB5279" w:rsidRDefault="00727D8B">
      <w:pPr>
        <w:ind w:left="-5" w:right="50"/>
      </w:pPr>
      <w:r>
        <w:t>La Mesa de contratación será el órgano competente para efectuar la valoración de las ofertas y calificar la documentación administrativa, y actuará conforme a lo previsto en el artículo 326 de la Ley 9/2017, de 8 de noviembre, de Contratos del Sector Público, por la que se transponen al ordenamiento jurídico español las Directivas del Parlamento Europeo y del Consejo 2014/23/UE y 2014/24/UE, de 26 de febrero de 2014 y en el Real Decreto 817/2009, de 8 de mayo, por el que se desarrolla parcialmente la Ley 30</w:t>
      </w:r>
      <w:r>
        <w:t>/2007, de 30 de octubre, de Contratos del Sector Público, desarrollando las funciones que en estos se establecen.</w:t>
      </w:r>
      <w:r>
        <w:t xml:space="preserve"> </w:t>
      </w:r>
    </w:p>
    <w:p w14:paraId="6EED8105" w14:textId="77777777" w:rsidR="00DB5279" w:rsidRDefault="00727D8B">
      <w:pPr>
        <w:spacing w:after="0" w:line="259" w:lineRule="auto"/>
        <w:ind w:left="0" w:firstLine="0"/>
        <w:jc w:val="left"/>
      </w:pPr>
      <w:r>
        <w:t xml:space="preserve"> </w:t>
      </w:r>
    </w:p>
    <w:p w14:paraId="287B91DB" w14:textId="77777777" w:rsidR="00DB5279" w:rsidRDefault="00727D8B">
      <w:pPr>
        <w:ind w:left="-5" w:right="50"/>
      </w:pPr>
      <w:r>
        <w:t>La Mesa de Contratación, de acuerdo con lo establecido en el punto 7 de la Disposición Adicional Segunda de la Ley 9/2017, de 8 de noviembre, de Contratos del Sector Público, por la que se transponen al ordenamiento jurídico español las Directivas del Parlamento Europeo y del Consejo 2014/23/UE y 2014/24/UE, de 26 de febrero de 2014, estará presidida por un miembro de la Corporación o un funcionario de la misma, y formarán parte de ella, como vocales, el Secretario o, en su caso, el titular del órgano que t</w:t>
      </w:r>
      <w:r>
        <w:t>enga atribuida la función de asesoramiento jurídico, y el Interventor, o, en su caso, el titular del órgano que tenga atribuidas la función de control económico</w:t>
      </w:r>
      <w:r>
        <w:t xml:space="preserve">-presupuestario, así como aquellos otros que se designen por el órgano de contratación entre el personal funcionario de carrera o personal laboral al servicio de la Corporación, o miembros electos de la misma, sin que su número, en total, sea inferior a tres. Los miembros electos que, en su caso, formen parte de la Mesa de contratación no podrán suponer más de un tercio del total de miembros de la misma. Actuará como </w:t>
      </w:r>
      <w:proofErr w:type="gramStart"/>
      <w:r>
        <w:t>Secretario</w:t>
      </w:r>
      <w:proofErr w:type="gramEnd"/>
      <w:r>
        <w:t xml:space="preserve"> un funcionario de la Corporación. </w:t>
      </w:r>
    </w:p>
    <w:p w14:paraId="27974DE9" w14:textId="77777777" w:rsidR="00DB5279" w:rsidRDefault="00727D8B">
      <w:pPr>
        <w:spacing w:after="0" w:line="259" w:lineRule="auto"/>
        <w:ind w:left="0" w:firstLine="0"/>
        <w:jc w:val="left"/>
      </w:pPr>
      <w:r>
        <w:t xml:space="preserve"> </w:t>
      </w:r>
    </w:p>
    <w:p w14:paraId="7294A4D4" w14:textId="77777777" w:rsidR="00DB5279" w:rsidRDefault="00727D8B">
      <w:pPr>
        <w:ind w:left="-5" w:right="50"/>
      </w:pPr>
      <w:r>
        <w:t xml:space="preserve">Su composición se publicará a través del perfil de contratante al publicar el anuncio de licitación o bien se hará pública con carácter previo a su constitución a través de un Anuncio específico en el citado perfil. </w:t>
      </w:r>
    </w:p>
    <w:p w14:paraId="4B845A44" w14:textId="77777777" w:rsidR="00DB5279" w:rsidRDefault="00727D8B">
      <w:pPr>
        <w:spacing w:after="0" w:line="259" w:lineRule="auto"/>
        <w:ind w:left="0" w:firstLine="0"/>
        <w:jc w:val="left"/>
      </w:pPr>
      <w:r>
        <w:t xml:space="preserve"> </w:t>
      </w:r>
    </w:p>
    <w:p w14:paraId="2F87C948" w14:textId="77777777" w:rsidR="00DB5279" w:rsidRDefault="00727D8B">
      <w:pPr>
        <w:ind w:left="-5" w:right="50"/>
      </w:pPr>
      <w:r>
        <w:t xml:space="preserve">La Mesa de Contratación podrá solicitar, previa autorización del órgano de contratación, el asesoramiento de personal técnico o personas expertas independientes, con conocimientos acreditados en las materias relacionadas con el objeto del contrato. </w:t>
      </w:r>
    </w:p>
    <w:p w14:paraId="07419C30" w14:textId="77777777" w:rsidR="00DB5279" w:rsidRDefault="00727D8B">
      <w:pPr>
        <w:spacing w:after="0" w:line="259" w:lineRule="auto"/>
        <w:ind w:left="0" w:firstLine="0"/>
        <w:jc w:val="left"/>
      </w:pPr>
      <w:r>
        <w:t xml:space="preserve"> </w:t>
      </w:r>
    </w:p>
    <w:p w14:paraId="7B11866C" w14:textId="77777777" w:rsidR="00DB5279" w:rsidRDefault="00727D8B">
      <w:pPr>
        <w:ind w:left="-5" w:right="50"/>
      </w:pPr>
      <w:r>
        <w:lastRenderedPageBreak/>
        <w:t xml:space="preserve">La Mesa de Contratación podrá solicitar, antes de formular su propuesta, cuantos informes técnicos considere precisos. Igualmente, podrán solicitarse estos informes cuando sea necesario verificar que las ofertas cumplen con las especificaciones técnicas del pliego. </w:t>
      </w:r>
    </w:p>
    <w:p w14:paraId="6A5EC4C8" w14:textId="77777777" w:rsidR="00DB5279" w:rsidRDefault="00727D8B">
      <w:pPr>
        <w:spacing w:after="0" w:line="259" w:lineRule="auto"/>
        <w:ind w:left="0" w:firstLine="0"/>
        <w:jc w:val="left"/>
      </w:pPr>
      <w:r>
        <w:t xml:space="preserve"> </w:t>
      </w:r>
    </w:p>
    <w:p w14:paraId="50B02E0F" w14:textId="77777777" w:rsidR="00DB5279" w:rsidRDefault="00727D8B">
      <w:pPr>
        <w:ind w:left="-5" w:right="50"/>
      </w:pPr>
      <w:r>
        <w:t xml:space="preserve">También podrá requerir informes a las organizaciones sociales de personas usuarias destinatarias de la prestación, a las organizaciones representativas del ámbito de </w:t>
      </w:r>
      <w:r>
        <w:t xml:space="preserve">actividad al que corresponda el objeto del contrato, a las organizaciones sindicales, a las organizaciones que defiendan la igualdad de género y a otras organizaciones para la verificación de las consideraciones sociales y ambientales. </w:t>
      </w:r>
    </w:p>
    <w:p w14:paraId="11E3C387" w14:textId="77777777" w:rsidR="00DB5279" w:rsidRDefault="00727D8B">
      <w:pPr>
        <w:spacing w:after="0" w:line="259" w:lineRule="auto"/>
        <w:ind w:left="0" w:firstLine="0"/>
        <w:jc w:val="left"/>
      </w:pPr>
      <w:r>
        <w:t xml:space="preserve"> </w:t>
      </w:r>
    </w:p>
    <w:p w14:paraId="69D0CFDB" w14:textId="77777777" w:rsidR="00DB5279" w:rsidRDefault="00727D8B">
      <w:pPr>
        <w:ind w:left="-5" w:right="50"/>
      </w:pPr>
      <w:r>
        <w:t xml:space="preserve">De todo lo actuado en las reuniones de la Mesa de contratación se dejará constancia en las actas correspondientes, que se publicarán en el perfil del contratante, en las que se reflejarán el resultado del procedimiento, excluyéndose aquella información que </w:t>
      </w:r>
      <w:r>
        <w:t xml:space="preserve">no sea susceptible de publicación de acuerdo con la legislación vigente. Todo ello sin perjuicio de la necesaria comunicación o notificación a los licitadores afectados, según proceda. </w:t>
      </w:r>
    </w:p>
    <w:p w14:paraId="0AC2FF25" w14:textId="77777777" w:rsidR="00DB5279" w:rsidRDefault="00727D8B">
      <w:pPr>
        <w:spacing w:after="0" w:line="259" w:lineRule="auto"/>
        <w:ind w:left="0" w:firstLine="0"/>
        <w:jc w:val="left"/>
      </w:pPr>
      <w:r>
        <w:t xml:space="preserve"> </w:t>
      </w:r>
    </w:p>
    <w:p w14:paraId="75C2E835"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80768" behindDoc="0" locked="0" layoutInCell="1" allowOverlap="1" wp14:anchorId="1AB8A071" wp14:editId="37EFC1A1">
                <wp:simplePos x="0" y="0"/>
                <wp:positionH relativeFrom="page">
                  <wp:posOffset>6979137</wp:posOffset>
                </wp:positionH>
                <wp:positionV relativeFrom="page">
                  <wp:posOffset>6545351</wp:posOffset>
                </wp:positionV>
                <wp:extent cx="237530" cy="3270733"/>
                <wp:effectExtent l="0" t="0" r="0" b="0"/>
                <wp:wrapSquare wrapText="bothSides"/>
                <wp:docPr id="76601" name="Group 76601"/>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4392" name="Rectangle 4392"/>
                        <wps:cNvSpPr/>
                        <wps:spPr>
                          <a:xfrm rot="-5399999">
                            <a:off x="-1141957" y="2015552"/>
                            <a:ext cx="2397138" cy="113224"/>
                          </a:xfrm>
                          <a:prstGeom prst="rect">
                            <a:avLst/>
                          </a:prstGeom>
                          <a:ln>
                            <a:noFill/>
                          </a:ln>
                        </wps:spPr>
                        <wps:txbx>
                          <w:txbxContent>
                            <w:p w14:paraId="1DA4CCBA"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4393" name="Rectangle 4393"/>
                        <wps:cNvSpPr/>
                        <wps:spPr>
                          <a:xfrm rot="-5399999">
                            <a:off x="-880445" y="2200864"/>
                            <a:ext cx="2026515" cy="113225"/>
                          </a:xfrm>
                          <a:prstGeom prst="rect">
                            <a:avLst/>
                          </a:prstGeom>
                          <a:ln>
                            <a:noFill/>
                          </a:ln>
                        </wps:spPr>
                        <wps:txbx>
                          <w:txbxContent>
                            <w:p w14:paraId="2342352C"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4394" name="Rectangle 4394"/>
                        <wps:cNvSpPr/>
                        <wps:spPr>
                          <a:xfrm rot="-5399999">
                            <a:off x="-1966025" y="1039084"/>
                            <a:ext cx="4350075" cy="113224"/>
                          </a:xfrm>
                          <a:prstGeom prst="rect">
                            <a:avLst/>
                          </a:prstGeom>
                          <a:ln>
                            <a:noFill/>
                          </a:ln>
                        </wps:spPr>
                        <wps:txbx>
                          <w:txbxContent>
                            <w:p w14:paraId="6BD20058"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21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6601" style="width:18.7031pt;height:257.538pt;position:absolute;mso-position-horizontal-relative:page;mso-position-horizontal:absolute;margin-left:549.538pt;mso-position-vertical-relative:page;margin-top:515.382pt;" coordsize="2375,32707">
                <v:rect id="Rectangle 4392"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4393"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4394"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21 de 54 </w:t>
                        </w:r>
                      </w:p>
                    </w:txbxContent>
                  </v:textbox>
                </v:rect>
                <w10:wrap type="square"/>
              </v:group>
            </w:pict>
          </mc:Fallback>
        </mc:AlternateContent>
      </w:r>
      <w:r>
        <w:t>Los actos de la mesa que decidan directa o indirectamente sobre la adjudicación determinen la imposibilidad de continuar el procedimiento o produzcan indefensión o perjuicio irreparable a derechos o intereses legítimos se podrán notificar a los licitadores afectados con indicación de los recursos que procedan contra dicha</w:t>
      </w:r>
      <w:r>
        <w:t xml:space="preserve"> decisión. </w:t>
      </w:r>
    </w:p>
    <w:p w14:paraId="51533B2E" w14:textId="77777777" w:rsidR="00DB5279" w:rsidRDefault="00727D8B">
      <w:pPr>
        <w:spacing w:after="0" w:line="259" w:lineRule="auto"/>
        <w:ind w:left="0" w:firstLine="0"/>
        <w:jc w:val="left"/>
      </w:pPr>
      <w:r>
        <w:t xml:space="preserve"> </w:t>
      </w:r>
    </w:p>
    <w:p w14:paraId="01122C5B" w14:textId="77777777" w:rsidR="00DB5279" w:rsidRDefault="00727D8B">
      <w:pPr>
        <w:ind w:left="-5" w:right="50"/>
      </w:pPr>
      <w:r>
        <w:t xml:space="preserve">Las actas de la primera sesión deben recoger la declaración o manifestación por parte de todos los miembros de la Mesa de contratación, de que no concurre ningún conflicto de interés que pueda comprometer su imparcialidad e independencia durante el procedimiento, en cumplimiento de lo establecido en el artículo 64 de la LCSP y en concreto la declaración de Ausencia de Conflicto de Intereses DACI (anexo I y II) </w:t>
      </w:r>
    </w:p>
    <w:p w14:paraId="313C4DF7" w14:textId="77777777" w:rsidR="00DB5279" w:rsidRDefault="00727D8B">
      <w:pPr>
        <w:spacing w:after="0" w:line="259" w:lineRule="auto"/>
        <w:ind w:left="0" w:firstLine="0"/>
        <w:jc w:val="left"/>
      </w:pPr>
      <w:r>
        <w:t xml:space="preserve"> </w:t>
      </w:r>
    </w:p>
    <w:tbl>
      <w:tblPr>
        <w:tblStyle w:val="TableGrid"/>
        <w:tblW w:w="8646" w:type="dxa"/>
        <w:tblInd w:w="-108" w:type="dxa"/>
        <w:tblCellMar>
          <w:top w:w="11" w:type="dxa"/>
          <w:left w:w="108" w:type="dxa"/>
          <w:bottom w:w="0" w:type="dxa"/>
          <w:right w:w="52" w:type="dxa"/>
        </w:tblCellMar>
        <w:tblLook w:val="04A0" w:firstRow="1" w:lastRow="0" w:firstColumn="1" w:lastColumn="0" w:noHBand="0" w:noVBand="1"/>
      </w:tblPr>
      <w:tblGrid>
        <w:gridCol w:w="8646"/>
      </w:tblGrid>
      <w:tr w:rsidR="00DB5279" w14:paraId="01904F9E" w14:textId="77777777">
        <w:trPr>
          <w:trHeight w:val="516"/>
        </w:trPr>
        <w:tc>
          <w:tcPr>
            <w:tcW w:w="8646" w:type="dxa"/>
            <w:tcBorders>
              <w:top w:val="single" w:sz="4" w:space="0" w:color="000000"/>
              <w:left w:val="single" w:sz="4" w:space="0" w:color="000000"/>
              <w:bottom w:val="single" w:sz="4" w:space="0" w:color="000000"/>
              <w:right w:val="single" w:sz="4" w:space="0" w:color="000000"/>
            </w:tcBorders>
          </w:tcPr>
          <w:p w14:paraId="7187CB54" w14:textId="77777777" w:rsidR="00DB5279" w:rsidRDefault="00727D8B">
            <w:pPr>
              <w:spacing w:after="0" w:line="259" w:lineRule="auto"/>
              <w:ind w:left="0" w:firstLine="0"/>
            </w:pPr>
            <w:r>
              <w:rPr>
                <w:b/>
              </w:rPr>
              <w:t>CLÁUSULA DECIMASÉPTIMA. Calificación de la documentación presentada, apertura de proposiciones y propuesta de adjudicación</w:t>
            </w:r>
            <w:r>
              <w:t xml:space="preserve"> </w:t>
            </w:r>
          </w:p>
        </w:tc>
      </w:tr>
    </w:tbl>
    <w:p w14:paraId="184B0019" w14:textId="77777777" w:rsidR="00DB5279" w:rsidRDefault="00727D8B">
      <w:pPr>
        <w:spacing w:after="0" w:line="259" w:lineRule="auto"/>
        <w:ind w:left="0" w:firstLine="0"/>
        <w:jc w:val="left"/>
      </w:pPr>
      <w:r>
        <w:rPr>
          <w:b/>
        </w:rPr>
        <w:t xml:space="preserve"> </w:t>
      </w:r>
    </w:p>
    <w:p w14:paraId="104F6C31" w14:textId="77777777" w:rsidR="00DB5279" w:rsidRDefault="00727D8B">
      <w:pPr>
        <w:ind w:left="-5" w:right="50"/>
      </w:pPr>
      <w:r>
        <w:t xml:space="preserve">Concluido el plazo de presentación de proposiciones, se constituirá la mesa de contratación y procederá a la apertura de los archivos electrónicos «A», que contienen </w:t>
      </w:r>
      <w:r>
        <w:t xml:space="preserve">la documentación administrativa y la documentación que contiene la oferta económica y el resto de los criterios evaluables de forma automática. Si observase defectos subsanables en la documentación presentada, lo comunicará a los interesados, a través de la Plataforma de Contratación del Sector Público, concediéndose un plazo de tres días para que los licitadores los corrijan o subsanen, ante la propia Mesa de contratación. </w:t>
      </w:r>
    </w:p>
    <w:p w14:paraId="51F6601D" w14:textId="77777777" w:rsidR="00DB5279" w:rsidRDefault="00727D8B">
      <w:pPr>
        <w:spacing w:after="0" w:line="259" w:lineRule="auto"/>
        <w:ind w:left="0" w:firstLine="0"/>
        <w:jc w:val="left"/>
      </w:pPr>
      <w:r>
        <w:t xml:space="preserve"> </w:t>
      </w:r>
    </w:p>
    <w:p w14:paraId="73D22597" w14:textId="77777777" w:rsidR="00DB5279" w:rsidRDefault="00727D8B">
      <w:pPr>
        <w:ind w:left="-5" w:right="50"/>
      </w:pPr>
      <w:r>
        <w:t xml:space="preserve">Si la documentación de un licitador contuviese defectos sustanciales o deficiencias materiales no subsanables, no será admitido a la licitación. </w:t>
      </w:r>
    </w:p>
    <w:p w14:paraId="5FF90D56" w14:textId="77777777" w:rsidR="00DB5279" w:rsidRDefault="00727D8B">
      <w:pPr>
        <w:spacing w:after="0" w:line="259" w:lineRule="auto"/>
        <w:ind w:left="0" w:firstLine="0"/>
        <w:jc w:val="left"/>
      </w:pPr>
      <w:r>
        <w:t xml:space="preserve"> </w:t>
      </w:r>
    </w:p>
    <w:p w14:paraId="70818344" w14:textId="77777777" w:rsidR="00DB5279" w:rsidRDefault="00727D8B">
      <w:pPr>
        <w:ind w:left="-5" w:right="50"/>
      </w:pPr>
      <w:r>
        <w:t xml:space="preserve">Tras la lectura de las proposiciones, la Mesa solicitará a los servicios técnicos la valoración de las mismas que deberá realizarse en un plazo no superior a siete días y que deberán suscribirse por el técnico o técnicos que realicen la valoración. </w:t>
      </w:r>
    </w:p>
    <w:p w14:paraId="3395BE8A" w14:textId="77777777" w:rsidR="00DB5279" w:rsidRDefault="00727D8B">
      <w:pPr>
        <w:spacing w:after="0" w:line="259" w:lineRule="auto"/>
        <w:ind w:left="0" w:firstLine="0"/>
        <w:jc w:val="left"/>
      </w:pPr>
      <w:r>
        <w:t xml:space="preserve"> </w:t>
      </w:r>
    </w:p>
    <w:p w14:paraId="12BB9146" w14:textId="77777777" w:rsidR="00DB5279" w:rsidRDefault="00727D8B">
      <w:pPr>
        <w:ind w:left="-5" w:right="50"/>
      </w:pPr>
      <w:r>
        <w:t xml:space="preserve">Posteriormente, una vez recibido el informe técnico de valoración, la Mesa de Contratación propondrá al adjudicatario del contrato. </w:t>
      </w:r>
    </w:p>
    <w:p w14:paraId="40C0D570" w14:textId="77777777" w:rsidR="00DB5279" w:rsidRDefault="00727D8B">
      <w:pPr>
        <w:spacing w:after="0" w:line="259" w:lineRule="auto"/>
        <w:ind w:left="0" w:firstLine="0"/>
        <w:jc w:val="left"/>
      </w:pPr>
      <w:r>
        <w:t xml:space="preserve"> </w:t>
      </w:r>
    </w:p>
    <w:p w14:paraId="40C90D91" w14:textId="77777777" w:rsidR="00DB5279" w:rsidRDefault="00727D8B">
      <w:pPr>
        <w:ind w:left="-5" w:right="50"/>
      </w:pPr>
      <w:r>
        <w:lastRenderedPageBreak/>
        <w:t xml:space="preserve">Realizada la propuesta de adjudicación, la mesa de contratación procederá, en el mismo acto, a comprobar en el Registro Oficial de Licitadores y Empresas Clasificadas que la empresa está debidamente constituida, que el firmante de la proposición tiene poder bastante para formular la oferta, ostenta la solvencia económica, financiera y </w:t>
      </w:r>
      <w:r>
        <w:t xml:space="preserve">técnica o, en su caso la clasificación correspondiente y no está incursa en ninguna prohibición para contratar. </w:t>
      </w:r>
    </w:p>
    <w:p w14:paraId="7C1A5262" w14:textId="77777777" w:rsidR="00DB5279" w:rsidRDefault="00727D8B">
      <w:pPr>
        <w:spacing w:after="0" w:line="259" w:lineRule="auto"/>
        <w:ind w:left="0" w:firstLine="0"/>
        <w:jc w:val="left"/>
      </w:pPr>
      <w:r>
        <w:t xml:space="preserve"> </w:t>
      </w:r>
    </w:p>
    <w:p w14:paraId="18D76A39" w14:textId="77777777" w:rsidR="00DB5279" w:rsidRDefault="00727D8B">
      <w:pPr>
        <w:ind w:left="-5" w:right="50"/>
      </w:pPr>
      <w:r>
        <w:t xml:space="preserve">De acuerdo con lo dispuesto en el artículo 139.1 LCSP, la presentación de las proposiciones supone la autorización a la mesa y al órgano de contratación para consultar los datos recogidos en el Registro Oficial de Licitadores y Empresas Clasificadas del Sector Público o en las listas oficiales de operadores económicos en un Estado miembro de la Unión Europea. </w:t>
      </w:r>
    </w:p>
    <w:p w14:paraId="1B12C07C" w14:textId="77777777" w:rsidR="00DB5279" w:rsidRDefault="00727D8B">
      <w:pPr>
        <w:spacing w:after="0" w:line="259" w:lineRule="auto"/>
        <w:ind w:left="0" w:firstLine="0"/>
        <w:jc w:val="left"/>
      </w:pPr>
      <w:r>
        <w:t xml:space="preserve"> </w:t>
      </w:r>
    </w:p>
    <w:p w14:paraId="396F1C3B"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81792" behindDoc="0" locked="0" layoutInCell="1" allowOverlap="1" wp14:anchorId="03E40845" wp14:editId="5E1DFD2E">
                <wp:simplePos x="0" y="0"/>
                <wp:positionH relativeFrom="page">
                  <wp:posOffset>6979137</wp:posOffset>
                </wp:positionH>
                <wp:positionV relativeFrom="page">
                  <wp:posOffset>6545351</wp:posOffset>
                </wp:positionV>
                <wp:extent cx="237530" cy="3270733"/>
                <wp:effectExtent l="0" t="0" r="0" b="0"/>
                <wp:wrapSquare wrapText="bothSides"/>
                <wp:docPr id="78033" name="Group 78033"/>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4499" name="Rectangle 4499"/>
                        <wps:cNvSpPr/>
                        <wps:spPr>
                          <a:xfrm rot="-5399999">
                            <a:off x="-1141957" y="2015552"/>
                            <a:ext cx="2397138" cy="113224"/>
                          </a:xfrm>
                          <a:prstGeom prst="rect">
                            <a:avLst/>
                          </a:prstGeom>
                          <a:ln>
                            <a:noFill/>
                          </a:ln>
                        </wps:spPr>
                        <wps:txbx>
                          <w:txbxContent>
                            <w:p w14:paraId="06207630"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4500" name="Rectangle 4500"/>
                        <wps:cNvSpPr/>
                        <wps:spPr>
                          <a:xfrm rot="-5399999">
                            <a:off x="-880445" y="2200864"/>
                            <a:ext cx="2026515" cy="113225"/>
                          </a:xfrm>
                          <a:prstGeom prst="rect">
                            <a:avLst/>
                          </a:prstGeom>
                          <a:ln>
                            <a:noFill/>
                          </a:ln>
                        </wps:spPr>
                        <wps:txbx>
                          <w:txbxContent>
                            <w:p w14:paraId="34BCE99D"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4501" name="Rectangle 4501"/>
                        <wps:cNvSpPr/>
                        <wps:spPr>
                          <a:xfrm rot="-5399999">
                            <a:off x="-1966025" y="1039084"/>
                            <a:ext cx="4350075" cy="113224"/>
                          </a:xfrm>
                          <a:prstGeom prst="rect">
                            <a:avLst/>
                          </a:prstGeom>
                          <a:ln>
                            <a:noFill/>
                          </a:ln>
                        </wps:spPr>
                        <wps:txbx>
                          <w:txbxContent>
                            <w:p w14:paraId="137085E6"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22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8033" style="width:18.7031pt;height:257.538pt;position:absolute;mso-position-horizontal-relative:page;mso-position-horizontal:absolute;margin-left:549.538pt;mso-position-vertical-relative:page;margin-top:515.382pt;" coordsize="2375,32707">
                <v:rect id="Rectangle 4499"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4500"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4501"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22 de 54 </w:t>
                        </w:r>
                      </w:p>
                    </w:txbxContent>
                  </v:textbox>
                </v:rect>
                <w10:wrap type="square"/>
              </v:group>
            </w:pict>
          </mc:Fallback>
        </mc:AlternateContent>
      </w:r>
      <w:r>
        <w:t xml:space="preserve">Una vez analizada la documentación correspondiente la mesa requerirá a la empresa que ha obtenido la mejor puntuación mediante comunicación electrónica </w:t>
      </w:r>
      <w:r>
        <w:rPr>
          <w:b/>
        </w:rPr>
        <w:t>para que en el plazo de siete días hábiles a contar desde el envío de la comunicación</w:t>
      </w:r>
      <w:r>
        <w:t xml:space="preserve"> constituya la garantía definitiva, aporte la documentación correspondiente establecida en la cláusula siguiente así como cualquier otra documentación que no esté inscrita en el Registro de Licitadores o en el caso de empresarios extranjeros la aportación de su </w:t>
      </w:r>
      <w:r>
        <w:t xml:space="preserve">documentación acreditativa. </w:t>
      </w:r>
    </w:p>
    <w:p w14:paraId="769ACC56" w14:textId="77777777" w:rsidR="00DB5279" w:rsidRDefault="00727D8B">
      <w:pPr>
        <w:spacing w:after="0" w:line="259" w:lineRule="auto"/>
        <w:ind w:left="0" w:firstLine="0"/>
        <w:jc w:val="left"/>
      </w:pPr>
      <w:r>
        <w:rPr>
          <w:b/>
        </w:rPr>
        <w:t xml:space="preserve"> </w:t>
      </w:r>
    </w:p>
    <w:p w14:paraId="2B9DF555" w14:textId="77777777" w:rsidR="00DB5279" w:rsidRDefault="00727D8B">
      <w:pPr>
        <w:pStyle w:val="Ttulo2"/>
        <w:ind w:left="-5"/>
      </w:pPr>
      <w:r>
        <w:t>CLÁUSULA DECIMOSEPTIMA. Ofertas anormalmente bajas</w:t>
      </w:r>
      <w:r>
        <w:rPr>
          <w:b w:val="0"/>
        </w:rPr>
        <w:t xml:space="preserve"> </w:t>
      </w:r>
    </w:p>
    <w:p w14:paraId="65D97B8B" w14:textId="77777777" w:rsidR="00DB5279" w:rsidRDefault="00727D8B">
      <w:pPr>
        <w:spacing w:after="0" w:line="259" w:lineRule="auto"/>
        <w:ind w:left="0" w:firstLine="0"/>
        <w:jc w:val="left"/>
      </w:pPr>
      <w:r>
        <w:t xml:space="preserve"> </w:t>
      </w:r>
    </w:p>
    <w:p w14:paraId="63657024" w14:textId="77777777" w:rsidR="00DB5279" w:rsidRDefault="00727D8B">
      <w:pPr>
        <w:ind w:left="-5" w:right="50"/>
      </w:pPr>
      <w:r>
        <w:t xml:space="preserve">El carácter anormal de las ofertas se apreciará de conformidad con lo preceptuado en el art. 85 del Real Decreto 1098/2001, de 12 de octubre, por el que se aprueba el reglamento general de la Ley de Contratos de las Administraciones Públicas. </w:t>
      </w:r>
    </w:p>
    <w:p w14:paraId="458BFD74" w14:textId="77777777" w:rsidR="00DB5279" w:rsidRDefault="00727D8B">
      <w:pPr>
        <w:spacing w:after="0" w:line="259" w:lineRule="auto"/>
        <w:ind w:left="0" w:firstLine="0"/>
        <w:jc w:val="left"/>
      </w:pPr>
      <w:r>
        <w:t xml:space="preserve"> </w:t>
      </w:r>
    </w:p>
    <w:p w14:paraId="268725F5" w14:textId="77777777" w:rsidR="00DB5279" w:rsidRDefault="00727D8B">
      <w:pPr>
        <w:ind w:left="-5" w:right="50"/>
      </w:pPr>
      <w:r>
        <w:t>Si la oferta del licitador que recibe la mejor puntuación, resulta en aplicación de los citados parámetros, incursa en presunción de anormalidad, la mesa de contratación, una vez evaluadas, clasificadas las ofertas y realizada la propuesta de adjudicación, requerirá al licitador que la hubieren presentado, para que en el plazo cinco días hábiles desde el envío de la correspondiente comunicación, justifique y desglose razonada y detalladamente el bajo nivel de los precios, o de costes, o cualquier otro parám</w:t>
      </w:r>
      <w:r>
        <w:t xml:space="preserve">etro en base al cual se haya definido la anormalidad de la oferta, mediante la </w:t>
      </w:r>
      <w:r>
        <w:t xml:space="preserve"> presentación de aquella información y documentos que resulten pertinentes a estos efectos. </w:t>
      </w:r>
    </w:p>
    <w:p w14:paraId="29C7E12D" w14:textId="77777777" w:rsidR="00DB5279" w:rsidRDefault="00727D8B">
      <w:pPr>
        <w:spacing w:after="0" w:line="259" w:lineRule="auto"/>
        <w:ind w:left="0" w:firstLine="0"/>
        <w:jc w:val="left"/>
      </w:pPr>
      <w:r>
        <w:t xml:space="preserve"> </w:t>
      </w:r>
    </w:p>
    <w:p w14:paraId="74164586" w14:textId="77777777" w:rsidR="00DB5279" w:rsidRDefault="00727D8B">
      <w:pPr>
        <w:ind w:left="-5" w:right="50"/>
      </w:pPr>
      <w:r>
        <w:t>Para ello, la mesa de contratación, a través del módulo de licitación electrónica de la PLACSP, solicitará con claridad al licitador que justifique la valoración de la oferta y precise las condiciones de la misma, en particular en lo que se refiere al ahorro que permita el método de construcción, las soluciones técnicas adoptadas y las condiciones excepcionales favorables de que disponga, la innovación y originalidad de las soluciones propuestas para ejecutar las obras, el respeto de obligaciones que result</w:t>
      </w:r>
      <w:r>
        <w:t xml:space="preserve">en aplicables en materia medioambiental, social o laboral, y de subcontratación, </w:t>
      </w:r>
      <w:r>
        <w:t xml:space="preserve"> no siendo justificables precios por debajo de mercado o que incumplan lo establecido en el artículo 201 de la LCSP, o la posible obtención de una ayuda de Estado. </w:t>
      </w:r>
    </w:p>
    <w:p w14:paraId="15761F24" w14:textId="77777777" w:rsidR="00DB5279" w:rsidRDefault="00727D8B">
      <w:pPr>
        <w:spacing w:after="0" w:line="259" w:lineRule="auto"/>
        <w:ind w:left="0" w:firstLine="0"/>
        <w:jc w:val="left"/>
      </w:pPr>
      <w:r>
        <w:t xml:space="preserve"> </w:t>
      </w:r>
    </w:p>
    <w:p w14:paraId="6F956C7C" w14:textId="77777777" w:rsidR="00DB5279" w:rsidRDefault="00727D8B">
      <w:pPr>
        <w:ind w:left="-5" w:right="50"/>
      </w:pPr>
      <w:r>
        <w:t xml:space="preserve">Si transcurrido este plazo la mesa de contratación no hubiera recibido dichas justificaciones, propondrá al órgano de contratación que la proposición no puede ser cumplida, por lo que la empresa que la haya realizado quedará excluida del procedimiento. </w:t>
      </w:r>
    </w:p>
    <w:p w14:paraId="526FCB08" w14:textId="77777777" w:rsidR="00DB5279" w:rsidRDefault="00727D8B">
      <w:pPr>
        <w:spacing w:after="0" w:line="259" w:lineRule="auto"/>
        <w:ind w:left="0" w:firstLine="0"/>
        <w:jc w:val="left"/>
      </w:pPr>
      <w:r>
        <w:lastRenderedPageBreak/>
        <w:t xml:space="preserve"> </w:t>
      </w:r>
    </w:p>
    <w:p w14:paraId="25CCC0A8" w14:textId="77777777" w:rsidR="00DB5279" w:rsidRDefault="00727D8B">
      <w:pPr>
        <w:ind w:left="-5" w:right="50"/>
      </w:pPr>
      <w:r>
        <w:t xml:space="preserve">Recibidas las justificaciones, la Mesa solicitará un informe técnico, generalmente al funcionario que haya realizado el pliego de prescripciones técnicas, el proyecto o </w:t>
      </w:r>
      <w:proofErr w:type="gramStart"/>
      <w:r>
        <w:t>el  estudio</w:t>
      </w:r>
      <w:proofErr w:type="gramEnd"/>
      <w:r>
        <w:t xml:space="preserve"> económico del contrato, o a todos en conjunto, que analice detalladamente las motivaciones que haya argumentado el licitador para poder mantener su oferta. </w:t>
      </w:r>
    </w:p>
    <w:p w14:paraId="3B07C333" w14:textId="77777777" w:rsidR="00DB5279" w:rsidRDefault="00727D8B">
      <w:pPr>
        <w:spacing w:after="0" w:line="259" w:lineRule="auto"/>
        <w:ind w:left="0" w:firstLine="0"/>
        <w:jc w:val="left"/>
      </w:pPr>
      <w:r>
        <w:t xml:space="preserve"> </w:t>
      </w:r>
    </w:p>
    <w:p w14:paraId="33D85106" w14:textId="77777777" w:rsidR="00DB5279" w:rsidRDefault="00727D8B">
      <w:pPr>
        <w:ind w:left="-5" w:right="50"/>
      </w:pPr>
      <w:r>
        <w:t xml:space="preserve">En todo caso, se rechazarán las ofertas si se comprueba que son que anormalmente bajas porque vulneran la normativa sobre subcontratación o no cumplen las obligaciones aplicables en materia medioambiental, social o laboral, nacional o internacional, incluyendo el incumplimiento de los convenios colectivos </w:t>
      </w:r>
      <w:proofErr w:type="gramStart"/>
      <w:r>
        <w:t>sectoriales  vigentes</w:t>
      </w:r>
      <w:proofErr w:type="gramEnd"/>
      <w:r>
        <w:t xml:space="preserve">. </w:t>
      </w:r>
    </w:p>
    <w:p w14:paraId="0CA91053" w14:textId="77777777" w:rsidR="00DB5279" w:rsidRDefault="00727D8B">
      <w:pPr>
        <w:spacing w:after="0" w:line="259" w:lineRule="auto"/>
        <w:ind w:left="0" w:firstLine="0"/>
        <w:jc w:val="left"/>
      </w:pPr>
      <w:r>
        <w:t xml:space="preserve"> </w:t>
      </w:r>
    </w:p>
    <w:p w14:paraId="4CE3FC05" w14:textId="77777777" w:rsidR="00DB5279" w:rsidRDefault="00727D8B">
      <w:pPr>
        <w:ind w:left="-5" w:right="50"/>
      </w:pPr>
      <w:r>
        <w:t>A la vista de las justificaciones de los contratistas cuya oferta haya sido clasificada como desproporcionada y del informe técnico municipal que las analice, la Mesa de Contratación, propondrá al órgano de contratación motivadamente la admisión de la oferta o su exclusión. En la valoración de las ofertas no se incluirán las proposiciones declaradas desproporcionadas o anormales hasta tanto no se hubiera seguido el procedimiento establecido en el art 149 de la Ley 9/2017, de 8 de noviembre, de Contratos del</w:t>
      </w:r>
      <w:r>
        <w:t xml:space="preserve"> Sector Público, por la que se transponen al ordenamiento jurídico español las Directivas del Parlamento Europeo y del Consejo 2014/23/UE y </w:t>
      </w:r>
    </w:p>
    <w:p w14:paraId="61482AAD"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82816" behindDoc="0" locked="0" layoutInCell="1" allowOverlap="1" wp14:anchorId="3F86BDCE" wp14:editId="2F2C577C">
                <wp:simplePos x="0" y="0"/>
                <wp:positionH relativeFrom="page">
                  <wp:posOffset>6979137</wp:posOffset>
                </wp:positionH>
                <wp:positionV relativeFrom="page">
                  <wp:posOffset>6545351</wp:posOffset>
                </wp:positionV>
                <wp:extent cx="237530" cy="3270733"/>
                <wp:effectExtent l="0" t="0" r="0" b="0"/>
                <wp:wrapSquare wrapText="bothSides"/>
                <wp:docPr id="75427" name="Group 75427"/>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4593" name="Rectangle 4593"/>
                        <wps:cNvSpPr/>
                        <wps:spPr>
                          <a:xfrm rot="-5399999">
                            <a:off x="-1141957" y="2015552"/>
                            <a:ext cx="2397138" cy="113224"/>
                          </a:xfrm>
                          <a:prstGeom prst="rect">
                            <a:avLst/>
                          </a:prstGeom>
                          <a:ln>
                            <a:noFill/>
                          </a:ln>
                        </wps:spPr>
                        <wps:txbx>
                          <w:txbxContent>
                            <w:p w14:paraId="0B081CFF"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4594" name="Rectangle 4594"/>
                        <wps:cNvSpPr/>
                        <wps:spPr>
                          <a:xfrm rot="-5399999">
                            <a:off x="-880445" y="2200864"/>
                            <a:ext cx="2026515" cy="113225"/>
                          </a:xfrm>
                          <a:prstGeom prst="rect">
                            <a:avLst/>
                          </a:prstGeom>
                          <a:ln>
                            <a:noFill/>
                          </a:ln>
                        </wps:spPr>
                        <wps:txbx>
                          <w:txbxContent>
                            <w:p w14:paraId="1710D44B"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4595" name="Rectangle 4595"/>
                        <wps:cNvSpPr/>
                        <wps:spPr>
                          <a:xfrm rot="-5399999">
                            <a:off x="-1966025" y="1039084"/>
                            <a:ext cx="4350075" cy="113224"/>
                          </a:xfrm>
                          <a:prstGeom prst="rect">
                            <a:avLst/>
                          </a:prstGeom>
                          <a:ln>
                            <a:noFill/>
                          </a:ln>
                        </wps:spPr>
                        <wps:txbx>
                          <w:txbxContent>
                            <w:p w14:paraId="37C49165"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23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5427" style="width:18.7031pt;height:257.538pt;position:absolute;mso-position-horizontal-relative:page;mso-position-horizontal:absolute;margin-left:549.538pt;mso-position-vertical-relative:page;margin-top:515.382pt;" coordsize="2375,32707">
                <v:rect id="Rectangle 4593"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4594"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4595"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23 de 54 </w:t>
                        </w:r>
                      </w:p>
                    </w:txbxContent>
                  </v:textbox>
                </v:rect>
                <w10:wrap type="square"/>
              </v:group>
            </w:pict>
          </mc:Fallback>
        </mc:AlternateContent>
      </w:r>
      <w:r>
        <w:t xml:space="preserve">2014/24/UE, de 26 de febrero de y, en su caso, resultara justificada la viabilidad de </w:t>
      </w:r>
      <w:proofErr w:type="gramStart"/>
      <w:r>
        <w:t>la  oferta</w:t>
      </w:r>
      <w:proofErr w:type="gramEnd"/>
      <w:r>
        <w:t xml:space="preserve">. </w:t>
      </w:r>
    </w:p>
    <w:p w14:paraId="289A070A" w14:textId="77777777" w:rsidR="00DB5279" w:rsidRDefault="00727D8B">
      <w:pPr>
        <w:spacing w:after="0" w:line="259" w:lineRule="auto"/>
        <w:ind w:left="0" w:firstLine="0"/>
        <w:jc w:val="left"/>
      </w:pPr>
      <w:r>
        <w:rPr>
          <w:b/>
        </w:rPr>
        <w:t xml:space="preserve">  </w:t>
      </w:r>
      <w:r>
        <w:t xml:space="preserve"> </w:t>
      </w:r>
    </w:p>
    <w:p w14:paraId="380CDC75" w14:textId="77777777" w:rsidR="00DB5279" w:rsidRDefault="00727D8B">
      <w:pPr>
        <w:pStyle w:val="Ttulo2"/>
        <w:ind w:left="-5"/>
      </w:pPr>
      <w:r>
        <w:t>CLÁUSULA DECIMAOCTAVA. Garantía Definitiva</w:t>
      </w:r>
      <w:r>
        <w:rPr>
          <w:b w:val="0"/>
        </w:rPr>
        <w:t xml:space="preserve"> </w:t>
      </w:r>
    </w:p>
    <w:p w14:paraId="60723577" w14:textId="77777777" w:rsidR="00DB5279" w:rsidRDefault="00727D8B">
      <w:pPr>
        <w:spacing w:after="0" w:line="259" w:lineRule="auto"/>
        <w:ind w:left="0" w:firstLine="0"/>
        <w:jc w:val="left"/>
      </w:pPr>
      <w:r>
        <w:rPr>
          <w:b/>
        </w:rPr>
        <w:t xml:space="preserve"> </w:t>
      </w:r>
    </w:p>
    <w:p w14:paraId="187A0294" w14:textId="77777777" w:rsidR="00DB5279" w:rsidRDefault="00727D8B">
      <w:pPr>
        <w:ind w:left="-5" w:right="50"/>
      </w:pPr>
      <w:r>
        <w:t xml:space="preserve">El licitador que hubiera presentado mejor oferta deberá acreditar la constitución de la garantía de un 5% del precio final ofertado, excluido el Impuesto General Indirecto Canario (IGIC). </w:t>
      </w:r>
    </w:p>
    <w:p w14:paraId="1BC1B445" w14:textId="77777777" w:rsidR="00DB5279" w:rsidRDefault="00727D8B">
      <w:pPr>
        <w:spacing w:after="0" w:line="259" w:lineRule="auto"/>
        <w:ind w:left="0" w:firstLine="0"/>
        <w:jc w:val="left"/>
      </w:pPr>
      <w:r>
        <w:t xml:space="preserve">  </w:t>
      </w:r>
    </w:p>
    <w:p w14:paraId="712D7FFF" w14:textId="77777777" w:rsidR="00DB5279" w:rsidRDefault="00727D8B">
      <w:pPr>
        <w:ind w:left="-5" w:right="50"/>
      </w:pPr>
      <w:r>
        <w:t xml:space="preserve">Esta garantía podrá prestarse en alguna de las siguientes formas: </w:t>
      </w:r>
    </w:p>
    <w:p w14:paraId="79945E08" w14:textId="77777777" w:rsidR="00DB5279" w:rsidRDefault="00727D8B">
      <w:pPr>
        <w:spacing w:after="0" w:line="259" w:lineRule="auto"/>
        <w:ind w:left="0" w:firstLine="0"/>
        <w:jc w:val="left"/>
      </w:pPr>
      <w:r>
        <w:t xml:space="preserve"> </w:t>
      </w:r>
    </w:p>
    <w:p w14:paraId="4BE8579C" w14:textId="77777777" w:rsidR="00DB5279" w:rsidRDefault="00727D8B">
      <w:pPr>
        <w:numPr>
          <w:ilvl w:val="0"/>
          <w:numId w:val="7"/>
        </w:numPr>
        <w:ind w:right="50"/>
      </w:pPr>
      <w:r>
        <w:t>En efectivo o en valores, que en todo caso serán de Deuda Pública, con sujeción, en cada caso, a las condiciones establecidas en las normas de desarrollo de esta Ley. El efectivo y los certificados de inmovilización de los valores anotados se depositarán en la Caja General de Depósitos o en sus sucursales encuadradas en las Delegaciones de Economía y Hacienda, o en las Cajas o establecimientos públicos equivalentes de las Comunidades Autónomas o Entidades locales contratantes ante las que deban surtir efect</w:t>
      </w:r>
      <w:r>
        <w:t>os, en la forma y con las condiciones que las normas de desarrollo de esta Ley establezcan, sin perjuicio de lo dispuesto para los contratos que se celebren en el extranjero.</w:t>
      </w:r>
      <w:r>
        <w:t xml:space="preserve"> </w:t>
      </w:r>
    </w:p>
    <w:p w14:paraId="2B75DB82" w14:textId="77777777" w:rsidR="00DB5279" w:rsidRDefault="00727D8B">
      <w:pPr>
        <w:spacing w:after="0" w:line="259" w:lineRule="auto"/>
        <w:ind w:left="0" w:firstLine="0"/>
        <w:jc w:val="left"/>
      </w:pPr>
      <w:r>
        <w:t xml:space="preserve"> </w:t>
      </w:r>
    </w:p>
    <w:p w14:paraId="6372C9EA" w14:textId="77777777" w:rsidR="00DB5279" w:rsidRDefault="00727D8B">
      <w:pPr>
        <w:numPr>
          <w:ilvl w:val="0"/>
          <w:numId w:val="7"/>
        </w:numPr>
        <w:ind w:right="50"/>
      </w:pPr>
      <w:r>
        <w:t xml:space="preserve">Mediante aval, prestado en la forma y condiciones que establezcan las normas de desarrollo de esta Ley, por alguno de los bancos, cajas de ahorros, cooperativas de crédito, establecimientos financieros de crédito y sociedades de garantía recíproca autorizados para operar en España, que deberá depositarse en los establecimientos señalados en la letra a) anterior. </w:t>
      </w:r>
    </w:p>
    <w:p w14:paraId="45B8FEFB" w14:textId="77777777" w:rsidR="00DB5279" w:rsidRDefault="00727D8B">
      <w:pPr>
        <w:spacing w:after="0" w:line="259" w:lineRule="auto"/>
        <w:ind w:left="0" w:firstLine="0"/>
        <w:jc w:val="left"/>
      </w:pPr>
      <w:r>
        <w:t xml:space="preserve"> </w:t>
      </w:r>
    </w:p>
    <w:p w14:paraId="651ACF61" w14:textId="77777777" w:rsidR="00DB5279" w:rsidRDefault="00727D8B">
      <w:pPr>
        <w:numPr>
          <w:ilvl w:val="0"/>
          <w:numId w:val="7"/>
        </w:numPr>
        <w:ind w:right="50"/>
      </w:pPr>
      <w:r>
        <w:t xml:space="preserve">Mediante contrato de seguro de caución, celebrado en la forma y condiciones que las normas de desarrollo de esta Ley establezcan, con una entidad aseguradora autorizada para operar en el ramo. El certificado del seguro deberá entregarse en los establecimientos señalados en la letra a) anterior. </w:t>
      </w:r>
    </w:p>
    <w:p w14:paraId="5092A12A" w14:textId="77777777" w:rsidR="00DB5279" w:rsidRDefault="00727D8B">
      <w:pPr>
        <w:spacing w:after="0" w:line="259" w:lineRule="auto"/>
        <w:ind w:left="0" w:firstLine="0"/>
        <w:jc w:val="left"/>
      </w:pPr>
      <w:r>
        <w:lastRenderedPageBreak/>
        <w:t xml:space="preserve"> </w:t>
      </w:r>
    </w:p>
    <w:p w14:paraId="243DBBCD" w14:textId="77777777" w:rsidR="00DB5279" w:rsidRDefault="00727D8B">
      <w:pPr>
        <w:ind w:left="-5" w:right="50"/>
      </w:pPr>
      <w:r>
        <w:t xml:space="preserve">La garantía no será devuelta o cancelada hasta que se haya producido el vencimiento del plazo de garantía y cumplido satisfactoriamente el contrato. </w:t>
      </w:r>
    </w:p>
    <w:p w14:paraId="6F5A5E64" w14:textId="77777777" w:rsidR="00DB5279" w:rsidRDefault="00727D8B">
      <w:pPr>
        <w:spacing w:after="0" w:line="259" w:lineRule="auto"/>
        <w:ind w:left="0" w:firstLine="0"/>
        <w:jc w:val="left"/>
      </w:pPr>
      <w:r>
        <w:t xml:space="preserve"> </w:t>
      </w:r>
    </w:p>
    <w:p w14:paraId="78E427FF" w14:textId="77777777" w:rsidR="00DB5279" w:rsidRDefault="00727D8B">
      <w:pPr>
        <w:ind w:left="-5" w:right="50"/>
      </w:pPr>
      <w:r>
        <w:t xml:space="preserve">Esta garantía responderá a los conceptos incluidos en el artículo 110 de la Ley 9/2017, de 8 de noviembre, de Contratos del Sector Público, por la que se transponen al ordenamiento jurídico español las Directivas del Parlamento Europeo y del Consejo 2014/23/UE y 2014/24/UE, de 26 de febrero de 2014, y transcurrido </w:t>
      </w:r>
      <w:r>
        <w:rPr>
          <w:i/>
        </w:rPr>
        <w:t>[un año/6 meses]</w:t>
      </w:r>
      <w:r>
        <w:t xml:space="preserve"> </w:t>
      </w:r>
      <w:r>
        <w:t xml:space="preserve">desde la fecha de terminación del contrato, sin que la recepción formal y la liquidación hubiesen tenido lugar por causas no imputables al contratista, se procederá, sin más demora, a su devolución o cancelación una vez depuradas las responsabilidades a que se refiere el citado artículo 110. </w:t>
      </w:r>
    </w:p>
    <w:p w14:paraId="63DF63A3" w14:textId="77777777" w:rsidR="00DB5279" w:rsidRDefault="00727D8B">
      <w:pPr>
        <w:spacing w:after="0" w:line="259" w:lineRule="auto"/>
        <w:ind w:left="0" w:firstLine="0"/>
        <w:jc w:val="left"/>
      </w:pPr>
      <w:r>
        <w:t xml:space="preserve"> </w:t>
      </w:r>
    </w:p>
    <w:p w14:paraId="0BFE43C0" w14:textId="77777777" w:rsidR="00DB5279" w:rsidRDefault="00727D8B">
      <w:pPr>
        <w:ind w:left="-5" w:right="50"/>
      </w:pPr>
      <w:r>
        <w:t xml:space="preserve">La acreditación de la constitución de la garantía podrá hacerse mediante medios electrónicos. </w:t>
      </w:r>
    </w:p>
    <w:p w14:paraId="3479E6EE" w14:textId="77777777" w:rsidR="00DB5279" w:rsidRDefault="00727D8B">
      <w:pPr>
        <w:spacing w:after="0" w:line="259" w:lineRule="auto"/>
        <w:ind w:left="0" w:firstLine="0"/>
        <w:jc w:val="left"/>
      </w:pPr>
      <w:r>
        <w:t xml:space="preserve">  </w:t>
      </w:r>
    </w:p>
    <w:p w14:paraId="439D0B8E" w14:textId="77777777" w:rsidR="00DB5279" w:rsidRDefault="00727D8B">
      <w:pPr>
        <w:pStyle w:val="Ttulo2"/>
        <w:ind w:left="-5"/>
      </w:pPr>
      <w:r>
        <w:t>CLÁUSULA DECIMONOVENA. Adjudicación del Contrato</w:t>
      </w:r>
      <w:r>
        <w:rPr>
          <w:b w:val="0"/>
        </w:rPr>
        <w:t xml:space="preserve"> </w:t>
      </w:r>
    </w:p>
    <w:p w14:paraId="7AD13148" w14:textId="77777777" w:rsidR="00DB5279" w:rsidRDefault="00727D8B">
      <w:pPr>
        <w:spacing w:after="0" w:line="259" w:lineRule="auto"/>
        <w:ind w:left="0" w:firstLine="0"/>
        <w:jc w:val="left"/>
      </w:pPr>
      <w:r>
        <w:t xml:space="preserve"> </w:t>
      </w:r>
    </w:p>
    <w:p w14:paraId="465C8A2C"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83840" behindDoc="0" locked="0" layoutInCell="1" allowOverlap="1" wp14:anchorId="53250D1B" wp14:editId="4F74B593">
                <wp:simplePos x="0" y="0"/>
                <wp:positionH relativeFrom="page">
                  <wp:posOffset>6979137</wp:posOffset>
                </wp:positionH>
                <wp:positionV relativeFrom="page">
                  <wp:posOffset>6545351</wp:posOffset>
                </wp:positionV>
                <wp:extent cx="237530" cy="3270733"/>
                <wp:effectExtent l="0" t="0" r="0" b="0"/>
                <wp:wrapSquare wrapText="bothSides"/>
                <wp:docPr id="77795" name="Group 77795"/>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4704" name="Rectangle 4704"/>
                        <wps:cNvSpPr/>
                        <wps:spPr>
                          <a:xfrm rot="-5399999">
                            <a:off x="-1141957" y="2015552"/>
                            <a:ext cx="2397138" cy="113224"/>
                          </a:xfrm>
                          <a:prstGeom prst="rect">
                            <a:avLst/>
                          </a:prstGeom>
                          <a:ln>
                            <a:noFill/>
                          </a:ln>
                        </wps:spPr>
                        <wps:txbx>
                          <w:txbxContent>
                            <w:p w14:paraId="3036B930"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4705" name="Rectangle 4705"/>
                        <wps:cNvSpPr/>
                        <wps:spPr>
                          <a:xfrm rot="-5399999">
                            <a:off x="-880445" y="2200864"/>
                            <a:ext cx="2026515" cy="113225"/>
                          </a:xfrm>
                          <a:prstGeom prst="rect">
                            <a:avLst/>
                          </a:prstGeom>
                          <a:ln>
                            <a:noFill/>
                          </a:ln>
                        </wps:spPr>
                        <wps:txbx>
                          <w:txbxContent>
                            <w:p w14:paraId="309C9759"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4706" name="Rectangle 4706"/>
                        <wps:cNvSpPr/>
                        <wps:spPr>
                          <a:xfrm rot="-5399999">
                            <a:off x="-1966025" y="1039084"/>
                            <a:ext cx="4350075" cy="113224"/>
                          </a:xfrm>
                          <a:prstGeom prst="rect">
                            <a:avLst/>
                          </a:prstGeom>
                          <a:ln>
                            <a:noFill/>
                          </a:ln>
                        </wps:spPr>
                        <wps:txbx>
                          <w:txbxContent>
                            <w:p w14:paraId="46E7DFDD"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24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7795" style="width:18.7031pt;height:257.538pt;position:absolute;mso-position-horizontal-relative:page;mso-position-horizontal:absolute;margin-left:549.538pt;mso-position-vertical-relative:page;margin-top:515.382pt;" coordsize="2375,32707">
                <v:rect id="Rectangle 4704"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4705"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4706"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24 de 54 </w:t>
                        </w:r>
                      </w:p>
                    </w:txbxContent>
                  </v:textbox>
                </v:rect>
                <w10:wrap type="square"/>
              </v:group>
            </w:pict>
          </mc:Fallback>
        </mc:AlternateContent>
      </w:r>
      <w:r>
        <w:rPr>
          <w:b/>
        </w:rPr>
        <w:t>19.1</w:t>
      </w:r>
      <w:r>
        <w:t xml:space="preserve"> </w:t>
      </w:r>
      <w:r>
        <w:t xml:space="preserve">Obtenida o recibida la documentación, la mesa de contratación verificará la documentación presentada y que el propuesto adjudicatario acredita documentalmente el cumplimiento de los requisitos de participación exigidos. </w:t>
      </w:r>
    </w:p>
    <w:p w14:paraId="672D8CEE" w14:textId="77777777" w:rsidR="00DB5279" w:rsidRDefault="00727D8B">
      <w:pPr>
        <w:spacing w:after="0" w:line="259" w:lineRule="auto"/>
        <w:ind w:left="0" w:firstLine="0"/>
        <w:jc w:val="left"/>
      </w:pPr>
      <w:r>
        <w:t xml:space="preserve"> </w:t>
      </w:r>
    </w:p>
    <w:p w14:paraId="59846339" w14:textId="77777777" w:rsidR="00DB5279" w:rsidRDefault="00727D8B">
      <w:pPr>
        <w:ind w:left="-5" w:right="50"/>
      </w:pPr>
      <w:r>
        <w:t xml:space="preserve">De no cumplir adecuadamente el requerimiento en el plazo se otorgará un plazo para subsanar los defectos en dicha documentación. De no ser subsanables los defectos o de no subsanarlo en el plazo de 3 días se entenderá que la persona licitadora ha </w:t>
      </w:r>
      <w:r>
        <w:t xml:space="preserve">retirado su oferta y se le impondrá una penalidad económica, por importe de [3% del presupuesto base de licitación] euros.  </w:t>
      </w:r>
    </w:p>
    <w:p w14:paraId="46DF569A" w14:textId="77777777" w:rsidR="00DB5279" w:rsidRDefault="00727D8B">
      <w:pPr>
        <w:spacing w:after="0" w:line="259" w:lineRule="auto"/>
        <w:ind w:left="0" w:firstLine="0"/>
        <w:jc w:val="left"/>
      </w:pPr>
      <w:r>
        <w:t xml:space="preserve"> </w:t>
      </w:r>
    </w:p>
    <w:p w14:paraId="010A2412" w14:textId="77777777" w:rsidR="00DB5279" w:rsidRDefault="00727D8B">
      <w:pPr>
        <w:ind w:left="-5" w:right="50"/>
      </w:pPr>
      <w:r>
        <w:t>En el supuesto que el licitador, por causas justificadas solicitará una ampliación del plazo indicado en esta cláusula, el órgano de contratación podrá autorizarla en un plazo no superior a 5 días hábiles, si las circunstancias lo aconsejan y con ello no se perjudica a terceros. Tanto la solicitud de ampliación como la decisión sobre la misma se tendrán que producir antes de que finalice el plazo inicial. El acuerdo de ampliación deberá ser notificado a todos los licitadores y publicarse en el Perfil del Co</w:t>
      </w:r>
      <w:r>
        <w:t>ntratante</w:t>
      </w:r>
      <w:r>
        <w:t xml:space="preserve"> </w:t>
      </w:r>
    </w:p>
    <w:p w14:paraId="7D167D02" w14:textId="77777777" w:rsidR="00DB5279" w:rsidRDefault="00727D8B">
      <w:pPr>
        <w:spacing w:after="0" w:line="259" w:lineRule="auto"/>
        <w:ind w:left="0" w:firstLine="0"/>
        <w:jc w:val="left"/>
      </w:pPr>
      <w:r>
        <w:t xml:space="preserve"> </w:t>
      </w:r>
    </w:p>
    <w:p w14:paraId="62C6B7F4" w14:textId="77777777" w:rsidR="00DB5279" w:rsidRDefault="00727D8B">
      <w:pPr>
        <w:ind w:left="-5" w:right="50"/>
      </w:pPr>
      <w:r>
        <w:rPr>
          <w:b/>
        </w:rPr>
        <w:t>19.2</w:t>
      </w:r>
      <w:r>
        <w:t xml:space="preserve"> Presentada la garantía definitiva, la documentación que a continuación se relaciona y, en los casos en que resulte preceptiva, previa fiscalización del compromiso del gasto por la Intervención en los términos previstos en la Ley 47/2003, de 26 de noviembre, General Presupuestaria en un plazo no superior a 5 días, se procederá a adjudicar el contrato a favor del licitador propuesto como adjudicatario, procediéndose, una vez adjudicado el mismo, a su formalización. </w:t>
      </w:r>
    </w:p>
    <w:p w14:paraId="7C8BE52D" w14:textId="77777777" w:rsidR="00DB5279" w:rsidRDefault="00727D8B">
      <w:pPr>
        <w:spacing w:after="0" w:line="259" w:lineRule="auto"/>
        <w:ind w:left="0" w:firstLine="0"/>
        <w:jc w:val="left"/>
      </w:pPr>
      <w:r>
        <w:t xml:space="preserve"> </w:t>
      </w:r>
    </w:p>
    <w:p w14:paraId="1DE3F1E0" w14:textId="77777777" w:rsidR="00DB5279" w:rsidRDefault="00727D8B">
      <w:pPr>
        <w:numPr>
          <w:ilvl w:val="0"/>
          <w:numId w:val="8"/>
        </w:numPr>
        <w:ind w:right="50" w:hanging="259"/>
      </w:pPr>
      <w:r>
        <w:t xml:space="preserve">Documentación acreditativa de hallarse al corriente en el </w:t>
      </w:r>
      <w:r>
        <w:rPr>
          <w:b/>
        </w:rPr>
        <w:t>cumplimiento de sus obligaciones tributarias y con la Seguridad Social.</w:t>
      </w:r>
      <w:r>
        <w:t xml:space="preserve"> </w:t>
      </w:r>
    </w:p>
    <w:p w14:paraId="4CC2E209" w14:textId="77777777" w:rsidR="00DB5279" w:rsidRDefault="00727D8B">
      <w:pPr>
        <w:spacing w:after="0" w:line="259" w:lineRule="auto"/>
        <w:ind w:left="0" w:firstLine="0"/>
        <w:jc w:val="left"/>
      </w:pPr>
      <w:r>
        <w:rPr>
          <w:b/>
        </w:rPr>
        <w:t xml:space="preserve"> </w:t>
      </w:r>
    </w:p>
    <w:p w14:paraId="6B664DEE" w14:textId="77777777" w:rsidR="00DB5279" w:rsidRDefault="00727D8B">
      <w:pPr>
        <w:numPr>
          <w:ilvl w:val="0"/>
          <w:numId w:val="8"/>
        </w:numPr>
        <w:ind w:right="50" w:hanging="259"/>
      </w:pPr>
      <w:r>
        <w:t xml:space="preserve">Documentación acreditativa de la capacidad de obrar y de la representación. </w:t>
      </w:r>
    </w:p>
    <w:p w14:paraId="4EC89B6C" w14:textId="77777777" w:rsidR="00DB5279" w:rsidRDefault="00727D8B">
      <w:pPr>
        <w:numPr>
          <w:ilvl w:val="0"/>
          <w:numId w:val="8"/>
        </w:numPr>
        <w:ind w:right="50" w:hanging="259"/>
      </w:pPr>
      <w:r>
        <w:t xml:space="preserve">Documentación acreditativa de no concurrir causa de prohibición para contratar. </w:t>
      </w:r>
    </w:p>
    <w:p w14:paraId="00FF50BC" w14:textId="77777777" w:rsidR="00DB5279" w:rsidRDefault="00727D8B">
      <w:pPr>
        <w:spacing w:after="0" w:line="259" w:lineRule="auto"/>
        <w:ind w:left="0" w:firstLine="0"/>
        <w:jc w:val="left"/>
      </w:pPr>
      <w:r>
        <w:t xml:space="preserve"> </w:t>
      </w:r>
    </w:p>
    <w:p w14:paraId="5DC8EF3F" w14:textId="77777777" w:rsidR="00DB5279" w:rsidRDefault="00727D8B">
      <w:pPr>
        <w:numPr>
          <w:ilvl w:val="0"/>
          <w:numId w:val="8"/>
        </w:numPr>
        <w:ind w:right="50" w:hanging="259"/>
      </w:pPr>
      <w:r>
        <w:t xml:space="preserve">Documentación acreditativa de la solvencia. </w:t>
      </w:r>
    </w:p>
    <w:p w14:paraId="008F3183" w14:textId="77777777" w:rsidR="00DB5279" w:rsidRDefault="00727D8B">
      <w:pPr>
        <w:spacing w:after="0" w:line="259" w:lineRule="auto"/>
        <w:ind w:left="0" w:firstLine="0"/>
        <w:jc w:val="left"/>
      </w:pPr>
      <w:r>
        <w:rPr>
          <w:b/>
        </w:rPr>
        <w:t xml:space="preserve"> </w:t>
      </w:r>
    </w:p>
    <w:p w14:paraId="106B2391" w14:textId="77777777" w:rsidR="00DB5279" w:rsidRDefault="00727D8B">
      <w:pPr>
        <w:numPr>
          <w:ilvl w:val="1"/>
          <w:numId w:val="10"/>
        </w:numPr>
        <w:ind w:right="50"/>
      </w:pPr>
      <w:r>
        <w:lastRenderedPageBreak/>
        <w:t xml:space="preserve">Si la propuesta de adjudicación recayera en una unión temporal de empresas, cada una de las entidades partícipes en la misma deberá presentar la documentación </w:t>
      </w:r>
      <w:r>
        <w:t xml:space="preserve">relacionada en los apartados anteriores, salvo la relativa a la garantía definitiva. </w:t>
      </w:r>
    </w:p>
    <w:p w14:paraId="79403542" w14:textId="77777777" w:rsidR="00DB5279" w:rsidRDefault="00727D8B">
      <w:pPr>
        <w:spacing w:after="0" w:line="259" w:lineRule="auto"/>
        <w:ind w:left="0" w:firstLine="0"/>
        <w:jc w:val="left"/>
      </w:pPr>
      <w:r>
        <w:t xml:space="preserve"> </w:t>
      </w:r>
    </w:p>
    <w:p w14:paraId="2F482A8A" w14:textId="77777777" w:rsidR="00DB5279" w:rsidRDefault="00727D8B">
      <w:pPr>
        <w:ind w:left="-5" w:right="50"/>
      </w:pPr>
      <w:r>
        <w:t xml:space="preserve">En los supuestos en los que los licitadores concurran bajo la forma de Unión Temporal de Em-presas o promesa de constitución de la misma, de resultar adjudicatarios, la solvencia acreditada por cada uno de sus miembros se acumulará a la de los restantes, a efectos de valorar si reúnen los requisitos mínimos exigidos en la correspondiente cláusula. </w:t>
      </w:r>
    </w:p>
    <w:p w14:paraId="7E94AE3F" w14:textId="77777777" w:rsidR="00DB5279" w:rsidRDefault="00727D8B">
      <w:pPr>
        <w:spacing w:after="0" w:line="259" w:lineRule="auto"/>
        <w:ind w:left="0" w:firstLine="0"/>
        <w:jc w:val="left"/>
      </w:pPr>
      <w:r>
        <w:t xml:space="preserve"> </w:t>
      </w:r>
    </w:p>
    <w:p w14:paraId="28ED96FB" w14:textId="77777777" w:rsidR="00DB5279" w:rsidRDefault="00727D8B">
      <w:pPr>
        <w:ind w:left="-5" w:right="50"/>
      </w:pPr>
      <w:r>
        <w:t xml:space="preserve">Asimismo, en el supuesto de que, con arreglo a lo establecido en la cláusula 4.3 del presente pliego, la entidad propuesta como adjudicataria vaya a recurrir a las capacidades de otras empresas, también habrá de aportarse la documentación relacionada en los apartados anteriores, referida a éstas últimas, salvo la relativa a la garantía definitiva. </w:t>
      </w:r>
    </w:p>
    <w:p w14:paraId="3DC5EAD5" w14:textId="77777777" w:rsidR="00DB5279" w:rsidRDefault="00727D8B">
      <w:pPr>
        <w:spacing w:after="0" w:line="259" w:lineRule="auto"/>
        <w:ind w:left="0" w:firstLine="0"/>
        <w:jc w:val="left"/>
      </w:pPr>
      <w:r>
        <w:t xml:space="preserve"> </w:t>
      </w:r>
    </w:p>
    <w:p w14:paraId="6CCECA70" w14:textId="77777777" w:rsidR="00DB5279" w:rsidRDefault="00727D8B">
      <w:pPr>
        <w:numPr>
          <w:ilvl w:val="1"/>
          <w:numId w:val="10"/>
        </w:numPr>
        <w:ind w:right="50"/>
      </w:pPr>
      <w:proofErr w:type="gramStart"/>
      <w:r>
        <w:t>La adjudicación del contrato deberán</w:t>
      </w:r>
      <w:proofErr w:type="gramEnd"/>
      <w:r>
        <w:t xml:space="preserve"> realizarse en el plazo máximo de dos meses, a contar desde el día siguiente al de la apertura de las proposiciones. </w:t>
      </w:r>
    </w:p>
    <w:p w14:paraId="54391B74" w14:textId="77777777" w:rsidR="00DB5279" w:rsidRDefault="00727D8B">
      <w:pPr>
        <w:spacing w:after="0" w:line="259" w:lineRule="auto"/>
        <w:ind w:left="0" w:firstLine="0"/>
        <w:jc w:val="left"/>
      </w:pPr>
      <w:r>
        <w:t xml:space="preserve"> </w:t>
      </w:r>
    </w:p>
    <w:p w14:paraId="2DDF1938"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84864" behindDoc="0" locked="0" layoutInCell="1" allowOverlap="1" wp14:anchorId="4B66B067" wp14:editId="3D8A3DC1">
                <wp:simplePos x="0" y="0"/>
                <wp:positionH relativeFrom="page">
                  <wp:posOffset>6979137</wp:posOffset>
                </wp:positionH>
                <wp:positionV relativeFrom="page">
                  <wp:posOffset>6545351</wp:posOffset>
                </wp:positionV>
                <wp:extent cx="237530" cy="3270733"/>
                <wp:effectExtent l="0" t="0" r="0" b="0"/>
                <wp:wrapSquare wrapText="bothSides"/>
                <wp:docPr id="77346" name="Group 77346"/>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4836" name="Rectangle 4836"/>
                        <wps:cNvSpPr/>
                        <wps:spPr>
                          <a:xfrm rot="-5399999">
                            <a:off x="-1141957" y="2015552"/>
                            <a:ext cx="2397138" cy="113224"/>
                          </a:xfrm>
                          <a:prstGeom prst="rect">
                            <a:avLst/>
                          </a:prstGeom>
                          <a:ln>
                            <a:noFill/>
                          </a:ln>
                        </wps:spPr>
                        <wps:txbx>
                          <w:txbxContent>
                            <w:p w14:paraId="08743841"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4837" name="Rectangle 4837"/>
                        <wps:cNvSpPr/>
                        <wps:spPr>
                          <a:xfrm rot="-5399999">
                            <a:off x="-880445" y="2200864"/>
                            <a:ext cx="2026515" cy="113225"/>
                          </a:xfrm>
                          <a:prstGeom prst="rect">
                            <a:avLst/>
                          </a:prstGeom>
                          <a:ln>
                            <a:noFill/>
                          </a:ln>
                        </wps:spPr>
                        <wps:txbx>
                          <w:txbxContent>
                            <w:p w14:paraId="00785ED1"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4838" name="Rectangle 4838"/>
                        <wps:cNvSpPr/>
                        <wps:spPr>
                          <a:xfrm rot="-5399999">
                            <a:off x="-1966025" y="1039084"/>
                            <a:ext cx="4350075" cy="113224"/>
                          </a:xfrm>
                          <a:prstGeom prst="rect">
                            <a:avLst/>
                          </a:prstGeom>
                          <a:ln>
                            <a:noFill/>
                          </a:ln>
                        </wps:spPr>
                        <wps:txbx>
                          <w:txbxContent>
                            <w:p w14:paraId="5DE5C0F0"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25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7346" style="width:18.7031pt;height:257.538pt;position:absolute;mso-position-horizontal-relative:page;mso-position-horizontal:absolute;margin-left:549.538pt;mso-position-vertical-relative:page;margin-top:515.382pt;" coordsize="2375,32707">
                <v:rect id="Rectangle 4836"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4837"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4838"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25 de 54 </w:t>
                        </w:r>
                      </w:p>
                    </w:txbxContent>
                  </v:textbox>
                </v:rect>
                <w10:wrap type="square"/>
              </v:group>
            </w:pict>
          </mc:Fallback>
        </mc:AlternateContent>
      </w:r>
      <w:r>
        <w:t xml:space="preserve">Este plazo se ampliará en quince días hábiles si alguna de las proposiciones presentadas se encuentra incursa en presunción de anormalidad. </w:t>
      </w:r>
    </w:p>
    <w:p w14:paraId="62D73848" w14:textId="77777777" w:rsidR="00DB5279" w:rsidRDefault="00727D8B">
      <w:pPr>
        <w:ind w:left="-5" w:right="50"/>
      </w:pPr>
      <w:r>
        <w:t xml:space="preserve">Transcurrido el indicado plazo sin haberse dictado acuerdo sobre la adjudicación, los licitadores podrán retirar sus ofertas [cuando proceda añadir: y las garantías constituidas. </w:t>
      </w:r>
    </w:p>
    <w:p w14:paraId="7597122C" w14:textId="77777777" w:rsidR="00DB5279" w:rsidRDefault="00727D8B">
      <w:pPr>
        <w:spacing w:after="0" w:line="259" w:lineRule="auto"/>
        <w:ind w:left="0" w:firstLine="0"/>
        <w:jc w:val="left"/>
      </w:pPr>
      <w:r>
        <w:t xml:space="preserve"> </w:t>
      </w:r>
    </w:p>
    <w:p w14:paraId="3FA11107" w14:textId="77777777" w:rsidR="00DB5279" w:rsidRDefault="00727D8B">
      <w:pPr>
        <w:numPr>
          <w:ilvl w:val="1"/>
          <w:numId w:val="10"/>
        </w:numPr>
        <w:ind w:right="50"/>
      </w:pPr>
      <w:r>
        <w:t xml:space="preserve">La adjudicación deberá ser motivada y notificarse a todas las personas licitadoras, y publicarse en el perfil del contratante, en los términos establecidos en el artículo 151 de la LCSP. </w:t>
      </w:r>
    </w:p>
    <w:p w14:paraId="21171AE1" w14:textId="77777777" w:rsidR="00DB5279" w:rsidRDefault="00727D8B">
      <w:pPr>
        <w:spacing w:after="0" w:line="259" w:lineRule="auto"/>
        <w:ind w:left="0" w:firstLine="0"/>
        <w:jc w:val="left"/>
      </w:pPr>
      <w:r>
        <w:t xml:space="preserve"> </w:t>
      </w:r>
    </w:p>
    <w:p w14:paraId="0E6EDB58" w14:textId="77777777" w:rsidR="00DB5279" w:rsidRDefault="00727D8B">
      <w:pPr>
        <w:numPr>
          <w:ilvl w:val="1"/>
          <w:numId w:val="10"/>
        </w:numPr>
        <w:ind w:right="50"/>
      </w:pPr>
      <w:r>
        <w:t xml:space="preserve">No podrá declararse desierta la licitación siempre que exista alguna proposición que sea admisible con arreglo a las condiciones exigidas en el presente pliego y en el de prescripciones técnica. </w:t>
      </w:r>
    </w:p>
    <w:p w14:paraId="4DE17BE3" w14:textId="77777777" w:rsidR="00DB5279" w:rsidRDefault="00727D8B">
      <w:pPr>
        <w:spacing w:after="0" w:line="259" w:lineRule="auto"/>
        <w:ind w:left="0" w:firstLine="0"/>
        <w:jc w:val="left"/>
      </w:pPr>
      <w:r>
        <w:t xml:space="preserve"> </w:t>
      </w:r>
    </w:p>
    <w:p w14:paraId="5E5A80CA" w14:textId="77777777" w:rsidR="00DB5279" w:rsidRDefault="00727D8B">
      <w:pPr>
        <w:ind w:left="-5" w:right="50"/>
      </w:pPr>
      <w:r>
        <w:t xml:space="preserve">No obstante, el órgano de contratación podrá, en cualquier momento antes de la formalización, y sólo por razones de interés público debidamente justificadas en el expediente, adoptar la decisión de no adjudicar o celebrar el contrato. </w:t>
      </w:r>
    </w:p>
    <w:p w14:paraId="510BB09B" w14:textId="77777777" w:rsidR="00DB5279" w:rsidRDefault="00727D8B">
      <w:pPr>
        <w:spacing w:after="0" w:line="259" w:lineRule="auto"/>
        <w:ind w:left="0" w:firstLine="0"/>
        <w:jc w:val="left"/>
      </w:pPr>
      <w:r>
        <w:t xml:space="preserve"> </w:t>
      </w:r>
    </w:p>
    <w:tbl>
      <w:tblPr>
        <w:tblStyle w:val="TableGrid"/>
        <w:tblW w:w="8646" w:type="dxa"/>
        <w:tblInd w:w="-108" w:type="dxa"/>
        <w:tblCellMar>
          <w:top w:w="11" w:type="dxa"/>
          <w:left w:w="108" w:type="dxa"/>
          <w:bottom w:w="0" w:type="dxa"/>
          <w:right w:w="115" w:type="dxa"/>
        </w:tblCellMar>
        <w:tblLook w:val="04A0" w:firstRow="1" w:lastRow="0" w:firstColumn="1" w:lastColumn="0" w:noHBand="0" w:noVBand="1"/>
      </w:tblPr>
      <w:tblGrid>
        <w:gridCol w:w="8646"/>
      </w:tblGrid>
      <w:tr w:rsidR="00DB5279" w14:paraId="64D89C42" w14:textId="77777777">
        <w:trPr>
          <w:trHeight w:val="264"/>
        </w:trPr>
        <w:tc>
          <w:tcPr>
            <w:tcW w:w="8646" w:type="dxa"/>
            <w:tcBorders>
              <w:top w:val="single" w:sz="4" w:space="0" w:color="000000"/>
              <w:left w:val="single" w:sz="4" w:space="0" w:color="000000"/>
              <w:bottom w:val="single" w:sz="4" w:space="0" w:color="000000"/>
              <w:right w:val="single" w:sz="4" w:space="0" w:color="000000"/>
            </w:tcBorders>
          </w:tcPr>
          <w:p w14:paraId="48830160" w14:textId="77777777" w:rsidR="00DB5279" w:rsidRDefault="00727D8B">
            <w:pPr>
              <w:spacing w:after="0" w:line="259" w:lineRule="auto"/>
              <w:ind w:left="0" w:firstLine="0"/>
              <w:jc w:val="left"/>
            </w:pPr>
            <w:r>
              <w:rPr>
                <w:b/>
              </w:rPr>
              <w:t>CLÁUSULA VIGESIMA. Formalización del Contrato</w:t>
            </w:r>
            <w:r>
              <w:t xml:space="preserve"> </w:t>
            </w:r>
          </w:p>
        </w:tc>
      </w:tr>
    </w:tbl>
    <w:p w14:paraId="64EF8EC1" w14:textId="77777777" w:rsidR="00DB5279" w:rsidRDefault="00727D8B">
      <w:pPr>
        <w:spacing w:after="0" w:line="259" w:lineRule="auto"/>
        <w:ind w:left="0" w:firstLine="0"/>
        <w:jc w:val="left"/>
      </w:pPr>
      <w:r>
        <w:rPr>
          <w:b/>
        </w:rPr>
        <w:t xml:space="preserve"> </w:t>
      </w:r>
    </w:p>
    <w:p w14:paraId="554468D7" w14:textId="77777777" w:rsidR="00DB5279" w:rsidRDefault="00727D8B">
      <w:pPr>
        <w:numPr>
          <w:ilvl w:val="1"/>
          <w:numId w:val="9"/>
        </w:numPr>
        <w:ind w:right="50"/>
      </w:pPr>
      <w:r>
        <w:t xml:space="preserve">La formalización del contrato en documento administrativo se efectuará no más tarde de los quince días hábiles siguientes a aquel en que se realice la notificación de la adjudicación a los licitadores y candidatos; constituyendo dicho documento título suficiente para acceder a cualquier registro público. </w:t>
      </w:r>
    </w:p>
    <w:p w14:paraId="3C76DB12" w14:textId="77777777" w:rsidR="00DB5279" w:rsidRDefault="00727D8B">
      <w:pPr>
        <w:spacing w:after="0" w:line="259" w:lineRule="auto"/>
        <w:ind w:left="0" w:firstLine="0"/>
        <w:jc w:val="left"/>
      </w:pPr>
      <w:r>
        <w:t xml:space="preserve"> </w:t>
      </w:r>
    </w:p>
    <w:p w14:paraId="36BF08A6" w14:textId="77777777" w:rsidR="00DB5279" w:rsidRDefault="00727D8B">
      <w:pPr>
        <w:ind w:left="-5" w:right="50"/>
      </w:pPr>
      <w:r>
        <w:t xml:space="preserve">El contratista podrá solicitar que el contrato se eleve a escritura pública, corriendo de su cargo los correspondientes gastos. </w:t>
      </w:r>
    </w:p>
    <w:p w14:paraId="59BB8A3E" w14:textId="77777777" w:rsidR="00DB5279" w:rsidRDefault="00727D8B">
      <w:pPr>
        <w:ind w:left="-5" w:right="50"/>
      </w:pPr>
      <w:r>
        <w:t xml:space="preserve">Cuando por causas imputables al adjudicatario no se hubiese formalizado el contrato dentro del plazo indicado se le exigirá el importe del 3 por ciento del presupuesto base </w:t>
      </w:r>
      <w:r>
        <w:lastRenderedPageBreak/>
        <w:t xml:space="preserve">de licitación, IGIC excluido, en concepto de penalidad, que se hará efectivo en primer lugar contra la garantía definitiva, si se hubiera constituido. </w:t>
      </w:r>
    </w:p>
    <w:p w14:paraId="0AB3405F" w14:textId="77777777" w:rsidR="00DB5279" w:rsidRDefault="00727D8B">
      <w:pPr>
        <w:spacing w:after="0" w:line="259" w:lineRule="auto"/>
        <w:ind w:left="0" w:firstLine="0"/>
        <w:jc w:val="left"/>
      </w:pPr>
      <w:r>
        <w:t xml:space="preserve"> </w:t>
      </w:r>
    </w:p>
    <w:p w14:paraId="19B939CE" w14:textId="77777777" w:rsidR="00DB5279" w:rsidRDefault="00727D8B">
      <w:pPr>
        <w:numPr>
          <w:ilvl w:val="1"/>
          <w:numId w:val="9"/>
        </w:numPr>
        <w:ind w:right="50"/>
      </w:pPr>
      <w:r>
        <w:t xml:space="preserve">De acuerdo con lo establecido en la Orden HFP/1030/2021, de 29 de septiembre, por la que se configura el sistema de gestión del Plan de Recuperación, </w:t>
      </w:r>
      <w:r>
        <w:t xml:space="preserve">Transformación y Resiliencia. (BOE del 30 de septiembre) en relación con la identificación de los contratistas y subcontratistas contempladas en el art. 8, apartado segundo, en concreto, junto con la formalización del contrato se deberá obtener la siguiente información: </w:t>
      </w:r>
    </w:p>
    <w:p w14:paraId="71EB5DA3" w14:textId="77777777" w:rsidR="00DB5279" w:rsidRDefault="00727D8B">
      <w:pPr>
        <w:spacing w:after="0" w:line="259" w:lineRule="auto"/>
        <w:ind w:left="0" w:firstLine="0"/>
        <w:jc w:val="left"/>
      </w:pPr>
      <w:r>
        <w:t xml:space="preserve"> </w:t>
      </w:r>
    </w:p>
    <w:p w14:paraId="6D743331" w14:textId="77777777" w:rsidR="00DB5279" w:rsidRDefault="00727D8B">
      <w:pPr>
        <w:numPr>
          <w:ilvl w:val="0"/>
          <w:numId w:val="11"/>
        </w:numPr>
        <w:ind w:right="50" w:hanging="259"/>
      </w:pPr>
      <w:r>
        <w:t xml:space="preserve">NIF del contratista o subcontratistas. </w:t>
      </w:r>
    </w:p>
    <w:p w14:paraId="1DDCDE1B" w14:textId="77777777" w:rsidR="00DB5279" w:rsidRDefault="00727D8B">
      <w:pPr>
        <w:numPr>
          <w:ilvl w:val="0"/>
          <w:numId w:val="11"/>
        </w:numPr>
        <w:ind w:right="50" w:hanging="259"/>
      </w:pPr>
      <w:r>
        <w:t xml:space="preserve">Nombre o razón social. </w:t>
      </w:r>
    </w:p>
    <w:p w14:paraId="3D417CAA" w14:textId="77777777" w:rsidR="00DB5279" w:rsidRDefault="00727D8B">
      <w:pPr>
        <w:numPr>
          <w:ilvl w:val="0"/>
          <w:numId w:val="11"/>
        </w:numPr>
        <w:ind w:right="50" w:hanging="259"/>
      </w:pPr>
      <w:r>
        <w:t xml:space="preserve">Domicilio fiscal del contratista y, en su caso, subcontratistas. </w:t>
      </w:r>
    </w:p>
    <w:p w14:paraId="14584AD8" w14:textId="77777777" w:rsidR="00DB5279" w:rsidRDefault="00727D8B">
      <w:pPr>
        <w:numPr>
          <w:ilvl w:val="0"/>
          <w:numId w:val="11"/>
        </w:numPr>
        <w:ind w:right="50" w:hanging="259"/>
      </w:pPr>
      <w:r>
        <w:t xml:space="preserve">Aceptación de la cesión de datos entre las Administraciones Públicas implicadas </w:t>
      </w:r>
      <w:r>
        <w:t xml:space="preserve">para dar cumplimiento a lo previsto en la normativa europea que es de aplicación y de conformidad con la Ley Orgánica 3/2018, de 5 de diciembre, de Protección de Datos Personales y garantía de los derechos digitales suscribiendo la declaración de cesión y tratamiento de datos que se acompaña como Anexo III al presente pliego </w:t>
      </w:r>
    </w:p>
    <w:p w14:paraId="1A3C0614" w14:textId="77777777" w:rsidR="00DB5279" w:rsidRDefault="00727D8B">
      <w:pPr>
        <w:numPr>
          <w:ilvl w:val="0"/>
          <w:numId w:val="11"/>
        </w:numPr>
        <w:ind w:right="50" w:hanging="259"/>
      </w:pPr>
      <w:r>
        <w:t xml:space="preserve">Declaración responsable relativa al compromiso de cumplimiento de los principios transversales establecidos en el PRTR y que pudieran afectar al ámbito objeto de </w:t>
      </w:r>
      <w:r>
        <w:t xml:space="preserve">gestión, suscribiendo el compromiso que se acompaña como Anexo I al presente Pliego. </w:t>
      </w:r>
    </w:p>
    <w:p w14:paraId="0BC1FD4B" w14:textId="77777777" w:rsidR="00DB5279" w:rsidRDefault="00727D8B">
      <w:pPr>
        <w:numPr>
          <w:ilvl w:val="0"/>
          <w:numId w:val="11"/>
        </w:numPr>
        <w:ind w:right="50" w:hanging="259"/>
      </w:pPr>
      <w:r>
        <w:rPr>
          <w:rFonts w:ascii="Calibri" w:eastAsia="Calibri" w:hAnsi="Calibri" w:cs="Calibri"/>
          <w:noProof/>
        </w:rPr>
        <mc:AlternateContent>
          <mc:Choice Requires="wpg">
            <w:drawing>
              <wp:anchor distT="0" distB="0" distL="114300" distR="114300" simplePos="0" relativeHeight="251685888" behindDoc="0" locked="0" layoutInCell="1" allowOverlap="1" wp14:anchorId="7B6FE2E3" wp14:editId="0E600D23">
                <wp:simplePos x="0" y="0"/>
                <wp:positionH relativeFrom="page">
                  <wp:posOffset>6979137</wp:posOffset>
                </wp:positionH>
                <wp:positionV relativeFrom="page">
                  <wp:posOffset>6545351</wp:posOffset>
                </wp:positionV>
                <wp:extent cx="237530" cy="3270733"/>
                <wp:effectExtent l="0" t="0" r="0" b="0"/>
                <wp:wrapSquare wrapText="bothSides"/>
                <wp:docPr id="77031" name="Group 77031"/>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4955" name="Rectangle 4955"/>
                        <wps:cNvSpPr/>
                        <wps:spPr>
                          <a:xfrm rot="-5399999">
                            <a:off x="-1141957" y="2015552"/>
                            <a:ext cx="2397138" cy="113224"/>
                          </a:xfrm>
                          <a:prstGeom prst="rect">
                            <a:avLst/>
                          </a:prstGeom>
                          <a:ln>
                            <a:noFill/>
                          </a:ln>
                        </wps:spPr>
                        <wps:txbx>
                          <w:txbxContent>
                            <w:p w14:paraId="563F354B"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4956" name="Rectangle 4956"/>
                        <wps:cNvSpPr/>
                        <wps:spPr>
                          <a:xfrm rot="-5399999">
                            <a:off x="-880445" y="2200864"/>
                            <a:ext cx="2026515" cy="113225"/>
                          </a:xfrm>
                          <a:prstGeom prst="rect">
                            <a:avLst/>
                          </a:prstGeom>
                          <a:ln>
                            <a:noFill/>
                          </a:ln>
                        </wps:spPr>
                        <wps:txbx>
                          <w:txbxContent>
                            <w:p w14:paraId="7626B131"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4957" name="Rectangle 4957"/>
                        <wps:cNvSpPr/>
                        <wps:spPr>
                          <a:xfrm rot="-5399999">
                            <a:off x="-1966025" y="1039084"/>
                            <a:ext cx="4350075" cy="113224"/>
                          </a:xfrm>
                          <a:prstGeom prst="rect">
                            <a:avLst/>
                          </a:prstGeom>
                          <a:ln>
                            <a:noFill/>
                          </a:ln>
                        </wps:spPr>
                        <wps:txbx>
                          <w:txbxContent>
                            <w:p w14:paraId="58CE7D49"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26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7031" style="width:18.7031pt;height:257.538pt;position:absolute;mso-position-horizontal-relative:page;mso-position-horizontal:absolute;margin-left:549.538pt;mso-position-vertical-relative:page;margin-top:515.382pt;" coordsize="2375,32707">
                <v:rect id="Rectangle 4955"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4956"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4957"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26 de 54 </w:t>
                        </w:r>
                      </w:p>
                    </w:txbxContent>
                  </v:textbox>
                </v:rect>
                <w10:wrap type="square"/>
              </v:group>
            </w:pict>
          </mc:Fallback>
        </mc:AlternateContent>
      </w:r>
      <w:r>
        <w:t xml:space="preserve">Acreditación de la inscripción en el Censo de empresarios, profesionales y retenedores de la Agencia Estatal de la Administración Tributaria o en el Censo equivalente de la Administración Tributaria Foral, que debe reflejar la actividad efectivamente desarrollada en la fecha de participación en el procedimiento de licitación. </w:t>
      </w:r>
    </w:p>
    <w:p w14:paraId="2C1ED96C" w14:textId="77777777" w:rsidR="00DB5279" w:rsidRDefault="00727D8B">
      <w:pPr>
        <w:spacing w:after="0" w:line="259" w:lineRule="auto"/>
        <w:ind w:left="0" w:firstLine="0"/>
        <w:jc w:val="left"/>
      </w:pPr>
      <w:r>
        <w:t xml:space="preserve"> </w:t>
      </w:r>
    </w:p>
    <w:p w14:paraId="3687E066" w14:textId="77777777" w:rsidR="00DB5279" w:rsidRDefault="00727D8B">
      <w:pPr>
        <w:numPr>
          <w:ilvl w:val="1"/>
          <w:numId w:val="12"/>
        </w:numPr>
        <w:ind w:right="50"/>
      </w:pPr>
      <w:r>
        <w:t xml:space="preserve">La formalización de los contratos deberá publicarse, junto con el correspondiente </w:t>
      </w:r>
      <w:r>
        <w:t xml:space="preserve">contrato, en un plazo no superior a quince días tras el perfeccionamiento del contrato en el perfil de contratante del órgano de contratación. </w:t>
      </w:r>
    </w:p>
    <w:p w14:paraId="15B86C91" w14:textId="77777777" w:rsidR="00DB5279" w:rsidRDefault="00727D8B">
      <w:pPr>
        <w:spacing w:after="0" w:line="259" w:lineRule="auto"/>
        <w:ind w:left="0" w:firstLine="0"/>
        <w:jc w:val="left"/>
      </w:pPr>
      <w:r>
        <w:t xml:space="preserve"> </w:t>
      </w:r>
    </w:p>
    <w:p w14:paraId="5F29C367" w14:textId="77777777" w:rsidR="00DB5279" w:rsidRDefault="00727D8B">
      <w:pPr>
        <w:numPr>
          <w:ilvl w:val="1"/>
          <w:numId w:val="12"/>
        </w:numPr>
        <w:ind w:right="50"/>
      </w:pPr>
      <w:r>
        <w:t xml:space="preserve">No podrá procederse en ningún caso a la ejecución del contrato con carácter previo a su formalización. </w:t>
      </w:r>
    </w:p>
    <w:p w14:paraId="603A2041" w14:textId="77777777" w:rsidR="00DB5279" w:rsidRDefault="00727D8B">
      <w:pPr>
        <w:spacing w:after="0" w:line="259" w:lineRule="auto"/>
        <w:ind w:left="0" w:firstLine="0"/>
        <w:jc w:val="left"/>
      </w:pPr>
      <w:r>
        <w:t xml:space="preserve"> </w:t>
      </w:r>
    </w:p>
    <w:tbl>
      <w:tblPr>
        <w:tblStyle w:val="TableGrid"/>
        <w:tblW w:w="8646" w:type="dxa"/>
        <w:tblInd w:w="-108" w:type="dxa"/>
        <w:tblCellMar>
          <w:top w:w="11" w:type="dxa"/>
          <w:left w:w="108" w:type="dxa"/>
          <w:bottom w:w="0" w:type="dxa"/>
          <w:right w:w="115" w:type="dxa"/>
        </w:tblCellMar>
        <w:tblLook w:val="04A0" w:firstRow="1" w:lastRow="0" w:firstColumn="1" w:lastColumn="0" w:noHBand="0" w:noVBand="1"/>
      </w:tblPr>
      <w:tblGrid>
        <w:gridCol w:w="8646"/>
      </w:tblGrid>
      <w:tr w:rsidR="00DB5279" w14:paraId="28869AB2" w14:textId="77777777">
        <w:trPr>
          <w:trHeight w:val="262"/>
        </w:trPr>
        <w:tc>
          <w:tcPr>
            <w:tcW w:w="8646" w:type="dxa"/>
            <w:tcBorders>
              <w:top w:val="single" w:sz="4" w:space="0" w:color="000000"/>
              <w:left w:val="single" w:sz="4" w:space="0" w:color="000000"/>
              <w:bottom w:val="single" w:sz="4" w:space="0" w:color="000000"/>
              <w:right w:val="single" w:sz="4" w:space="0" w:color="000000"/>
            </w:tcBorders>
          </w:tcPr>
          <w:p w14:paraId="30F455A6" w14:textId="77777777" w:rsidR="00DB5279" w:rsidRDefault="00727D8B">
            <w:pPr>
              <w:spacing w:after="0" w:line="259" w:lineRule="auto"/>
              <w:ind w:left="0" w:firstLine="0"/>
              <w:jc w:val="left"/>
            </w:pPr>
            <w:r>
              <w:rPr>
                <w:b/>
              </w:rPr>
              <w:t>CLÁUSULA VIGESIMAPRIMERA. Comprobación del replanteo</w:t>
            </w:r>
            <w:r>
              <w:t xml:space="preserve"> </w:t>
            </w:r>
          </w:p>
        </w:tc>
      </w:tr>
    </w:tbl>
    <w:p w14:paraId="4EE96CE3" w14:textId="77777777" w:rsidR="00DB5279" w:rsidRDefault="00727D8B">
      <w:pPr>
        <w:spacing w:after="0" w:line="259" w:lineRule="auto"/>
        <w:ind w:left="0" w:firstLine="0"/>
        <w:jc w:val="left"/>
      </w:pPr>
      <w:r>
        <w:t xml:space="preserve"> </w:t>
      </w:r>
    </w:p>
    <w:p w14:paraId="6C033294" w14:textId="77777777" w:rsidR="00DB5279" w:rsidRDefault="00727D8B">
      <w:pPr>
        <w:numPr>
          <w:ilvl w:val="1"/>
          <w:numId w:val="13"/>
        </w:numPr>
        <w:ind w:right="50"/>
      </w:pPr>
      <w:r>
        <w:t xml:space="preserve">En el plazo no superior a un mes desde la fecha de formalización del contrato, salvo casos excepcionales justificados, se procederá, en presencia de la persona contratista, a efectuar la comprobación del replanteo realizado previamente a la licitación. </w:t>
      </w:r>
    </w:p>
    <w:p w14:paraId="51B84A1B" w14:textId="77777777" w:rsidR="00DB5279" w:rsidRDefault="00727D8B">
      <w:pPr>
        <w:spacing w:after="0" w:line="259" w:lineRule="auto"/>
        <w:ind w:left="0" w:firstLine="0"/>
        <w:jc w:val="left"/>
      </w:pPr>
      <w:r>
        <w:t xml:space="preserve"> </w:t>
      </w:r>
    </w:p>
    <w:p w14:paraId="25FFCED8" w14:textId="77777777" w:rsidR="00DB5279" w:rsidRDefault="00727D8B">
      <w:pPr>
        <w:numPr>
          <w:ilvl w:val="1"/>
          <w:numId w:val="13"/>
        </w:numPr>
        <w:ind w:right="50"/>
      </w:pPr>
      <w:r>
        <w:t xml:space="preserve">Cuando, a juicio de la dirección facultativa de las obras, y sin reserva por parte de la persona contratista, el resultado de la comprobación del replanteo demuestre la posesión y disposición real de los terrenos, su idoneidad y la viabilidad del proyecto, se dará por la dirección de la obra la autorización para iniciarlas, haciéndose constar este extremo explícitamente en el acta extendida, de cuya autorización quedará notificada la persona contratista por el hecho de </w:t>
      </w:r>
      <w:r>
        <w:lastRenderedPageBreak/>
        <w:t>suscribirla, y empezándose a contar el plazo de ejecución de las obras desde el día siguiente al de la firma del acta.</w:t>
      </w:r>
      <w:r>
        <w:t xml:space="preserve"> </w:t>
      </w:r>
    </w:p>
    <w:p w14:paraId="61AEF08F" w14:textId="77777777" w:rsidR="00DB5279" w:rsidRDefault="00727D8B">
      <w:pPr>
        <w:pStyle w:val="Ttulo2"/>
        <w:ind w:left="-5"/>
      </w:pPr>
      <w:r>
        <w:t>CLÁUSULA VIGESIMOSEGUNDA. Señalización de las obras</w:t>
      </w:r>
      <w:r>
        <w:rPr>
          <w:b w:val="0"/>
        </w:rPr>
        <w:t xml:space="preserve"> </w:t>
      </w:r>
    </w:p>
    <w:p w14:paraId="0F4F91B7" w14:textId="77777777" w:rsidR="00DB5279" w:rsidRDefault="00727D8B">
      <w:pPr>
        <w:spacing w:after="0" w:line="259" w:lineRule="auto"/>
        <w:ind w:left="0" w:firstLine="0"/>
        <w:jc w:val="left"/>
      </w:pPr>
      <w:r>
        <w:t xml:space="preserve"> </w:t>
      </w:r>
    </w:p>
    <w:p w14:paraId="7A95E54E" w14:textId="77777777" w:rsidR="00DB5279" w:rsidRDefault="00727D8B">
      <w:pPr>
        <w:ind w:left="-5" w:right="50"/>
      </w:pPr>
      <w:r>
        <w:rPr>
          <w:b/>
        </w:rPr>
        <w:t>22.1</w:t>
      </w:r>
      <w:r>
        <w:t xml:space="preserve">. La persona contratista está obligada a instalar, a su costa, las señales precisas para indicar el acceso a la obra, la circulación en la zona que ocupan los trabajos y los puntos de posible peligro debido a la marcha de aquéllos, tanto en dicha zona como en sus lindes e inmediaciones.  </w:t>
      </w:r>
    </w:p>
    <w:p w14:paraId="638ADAA5" w14:textId="77777777" w:rsidR="00DB5279" w:rsidRDefault="00727D8B">
      <w:pPr>
        <w:spacing w:after="0" w:line="259" w:lineRule="auto"/>
        <w:ind w:left="0" w:firstLine="0"/>
        <w:jc w:val="left"/>
      </w:pPr>
      <w:r>
        <w:t xml:space="preserve"> </w:t>
      </w:r>
    </w:p>
    <w:p w14:paraId="60F2C8C7" w14:textId="77777777" w:rsidR="00DB5279" w:rsidRDefault="00727D8B">
      <w:pPr>
        <w:ind w:left="-5" w:right="50"/>
      </w:pPr>
      <w:r>
        <w:t xml:space="preserve">La persona contratista cumplirá las órdenes que reciba por escrito de la dirección acerca de instalaciones de señales complementarias o modificación de las que haya instalado. Los gastos que origine la señalización serán </w:t>
      </w:r>
      <w:proofErr w:type="spellStart"/>
      <w:r>
        <w:t>de</w:t>
      </w:r>
      <w:proofErr w:type="spellEnd"/>
      <w:r>
        <w:t xml:space="preserve"> cuenta de la persona contratista.  </w:t>
      </w:r>
    </w:p>
    <w:p w14:paraId="5D0D5627" w14:textId="77777777" w:rsidR="00DB5279" w:rsidRDefault="00727D8B">
      <w:pPr>
        <w:spacing w:after="0" w:line="259" w:lineRule="auto"/>
        <w:ind w:left="0" w:firstLine="0"/>
        <w:jc w:val="left"/>
      </w:pPr>
      <w:r>
        <w:t xml:space="preserve"> </w:t>
      </w:r>
    </w:p>
    <w:p w14:paraId="63AF0A88" w14:textId="77777777" w:rsidR="00DB5279" w:rsidRDefault="00727D8B">
      <w:pPr>
        <w:ind w:left="-5" w:right="50"/>
      </w:pPr>
      <w:r>
        <w:rPr>
          <w:b/>
        </w:rPr>
        <w:t xml:space="preserve">22.2. </w:t>
      </w:r>
      <w:r>
        <w:t xml:space="preserve">En el plazo máximo de 15 días hábiles desde la orden de iniciación, la persona contratista colocará donde se realiza la obra, en el lugar que fije la dirección de la misma, un cartel, como mínimo, ajustado a las normas sobre régimen de publicidad obligatoria en las obras contratadas por el Gobierno de Canarias.  </w:t>
      </w:r>
    </w:p>
    <w:p w14:paraId="4D33E09E" w14:textId="77777777" w:rsidR="00DB5279" w:rsidRDefault="00727D8B">
      <w:pPr>
        <w:spacing w:after="0" w:line="259" w:lineRule="auto"/>
        <w:ind w:left="0" w:firstLine="0"/>
        <w:jc w:val="left"/>
      </w:pPr>
      <w:r>
        <w:t xml:space="preserve"> </w:t>
      </w:r>
    </w:p>
    <w:p w14:paraId="5A3CE5BD" w14:textId="77777777" w:rsidR="00DB5279" w:rsidRDefault="00727D8B">
      <w:pPr>
        <w:ind w:left="-5" w:right="50"/>
      </w:pPr>
      <w:r>
        <w:rPr>
          <w:b/>
        </w:rPr>
        <w:t xml:space="preserve">22.3. </w:t>
      </w:r>
      <w:r>
        <w:t xml:space="preserve">Transcurrido el plazo fijado en el apartado anterior sin que la persona contratista haya instalado la señalización referida en el mismo, ésta será instalada por la propia Administración, corriendo los gastos por cuenta de aquélla. </w:t>
      </w:r>
    </w:p>
    <w:p w14:paraId="6D46636B" w14:textId="77777777" w:rsidR="00DB5279" w:rsidRDefault="00727D8B">
      <w:pPr>
        <w:spacing w:after="0" w:line="259" w:lineRule="auto"/>
        <w:ind w:left="0" w:firstLine="0"/>
        <w:jc w:val="left"/>
      </w:pPr>
      <w:r>
        <w:t xml:space="preserve"> </w:t>
      </w:r>
    </w:p>
    <w:p w14:paraId="4060DEF5"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86912" behindDoc="0" locked="0" layoutInCell="1" allowOverlap="1" wp14:anchorId="15E4B622" wp14:editId="022BF598">
                <wp:simplePos x="0" y="0"/>
                <wp:positionH relativeFrom="page">
                  <wp:posOffset>6979137</wp:posOffset>
                </wp:positionH>
                <wp:positionV relativeFrom="page">
                  <wp:posOffset>6545351</wp:posOffset>
                </wp:positionV>
                <wp:extent cx="237530" cy="3270733"/>
                <wp:effectExtent l="0" t="0" r="0" b="0"/>
                <wp:wrapSquare wrapText="bothSides"/>
                <wp:docPr id="75826" name="Group 75826"/>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5066" name="Rectangle 5066"/>
                        <wps:cNvSpPr/>
                        <wps:spPr>
                          <a:xfrm rot="-5399999">
                            <a:off x="-1141957" y="2015552"/>
                            <a:ext cx="2397138" cy="113224"/>
                          </a:xfrm>
                          <a:prstGeom prst="rect">
                            <a:avLst/>
                          </a:prstGeom>
                          <a:ln>
                            <a:noFill/>
                          </a:ln>
                        </wps:spPr>
                        <wps:txbx>
                          <w:txbxContent>
                            <w:p w14:paraId="69B9C6E0"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5067" name="Rectangle 5067"/>
                        <wps:cNvSpPr/>
                        <wps:spPr>
                          <a:xfrm rot="-5399999">
                            <a:off x="-880445" y="2200864"/>
                            <a:ext cx="2026515" cy="113225"/>
                          </a:xfrm>
                          <a:prstGeom prst="rect">
                            <a:avLst/>
                          </a:prstGeom>
                          <a:ln>
                            <a:noFill/>
                          </a:ln>
                        </wps:spPr>
                        <wps:txbx>
                          <w:txbxContent>
                            <w:p w14:paraId="486784E5"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5068" name="Rectangle 5068"/>
                        <wps:cNvSpPr/>
                        <wps:spPr>
                          <a:xfrm rot="-5399999">
                            <a:off x="-1966025" y="1039084"/>
                            <a:ext cx="4350075" cy="113224"/>
                          </a:xfrm>
                          <a:prstGeom prst="rect">
                            <a:avLst/>
                          </a:prstGeom>
                          <a:ln>
                            <a:noFill/>
                          </a:ln>
                        </wps:spPr>
                        <wps:txbx>
                          <w:txbxContent>
                            <w:p w14:paraId="3D7865A4"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27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5826" style="width:18.7031pt;height:257.538pt;position:absolute;mso-position-horizontal-relative:page;mso-position-horizontal:absolute;margin-left:549.538pt;mso-position-vertical-relative:page;margin-top:515.382pt;" coordsize="2375,32707">
                <v:rect id="Rectangle 5066"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5067"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5068"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27 de 54 </w:t>
                        </w:r>
                      </w:p>
                    </w:txbxContent>
                  </v:textbox>
                </v:rect>
                <w10:wrap type="square"/>
              </v:group>
            </w:pict>
          </mc:Fallback>
        </mc:AlternateContent>
      </w:r>
      <w:r>
        <w:rPr>
          <w:b/>
        </w:rPr>
        <w:t xml:space="preserve">22.4. </w:t>
      </w:r>
      <w:r>
        <w:t xml:space="preserve">Por otra parte, en el caso en el que la obra sea financiada total o parcialmente por la Unión Europea, deberá hacerse constar dicho extremo en la señalización de las obras, debiendo en este caso la Administración comunicar esta circunstancia al adjudicatario de la obra. </w:t>
      </w:r>
    </w:p>
    <w:p w14:paraId="5F5623CF" w14:textId="77777777" w:rsidR="00DB5279" w:rsidRDefault="00727D8B">
      <w:pPr>
        <w:spacing w:after="0" w:line="259" w:lineRule="auto"/>
        <w:ind w:left="0" w:firstLine="0"/>
        <w:jc w:val="left"/>
      </w:pPr>
      <w:r>
        <w:t xml:space="preserve"> </w:t>
      </w:r>
    </w:p>
    <w:p w14:paraId="06A8AEFE" w14:textId="77777777" w:rsidR="00DB5279" w:rsidRDefault="00727D8B">
      <w:pPr>
        <w:pStyle w:val="Ttulo2"/>
        <w:ind w:left="-5"/>
      </w:pPr>
      <w:r>
        <w:t>CLÁUSULA VIGESIMOTERCERA. Derechos y Obligaciones de las Partes</w:t>
      </w:r>
      <w:r>
        <w:rPr>
          <w:b w:val="0"/>
        </w:rPr>
        <w:t xml:space="preserve"> </w:t>
      </w:r>
    </w:p>
    <w:p w14:paraId="104E043E" w14:textId="77777777" w:rsidR="00DB5279" w:rsidRDefault="00727D8B">
      <w:pPr>
        <w:spacing w:after="0" w:line="259" w:lineRule="auto"/>
        <w:ind w:left="0" w:firstLine="0"/>
        <w:jc w:val="left"/>
      </w:pPr>
      <w:r>
        <w:rPr>
          <w:b/>
        </w:rPr>
        <w:t xml:space="preserve"> </w:t>
      </w:r>
    </w:p>
    <w:p w14:paraId="1C057A52" w14:textId="77777777" w:rsidR="00DB5279" w:rsidRDefault="00727D8B">
      <w:pPr>
        <w:ind w:left="-5" w:right="50"/>
      </w:pPr>
      <w:r>
        <w:rPr>
          <w:b/>
        </w:rPr>
        <w:t>23.1.</w:t>
      </w:r>
      <w:r>
        <w:t xml:space="preserve"> </w:t>
      </w:r>
      <w:r>
        <w:rPr>
          <w:b/>
        </w:rPr>
        <w:t>Abonos al contratista.</w:t>
      </w:r>
      <w:r>
        <w:t xml:space="preserve"> </w:t>
      </w:r>
    </w:p>
    <w:p w14:paraId="19324D52" w14:textId="77777777" w:rsidR="00DB5279" w:rsidRDefault="00727D8B">
      <w:pPr>
        <w:spacing w:after="0" w:line="259" w:lineRule="auto"/>
        <w:ind w:left="0" w:firstLine="0"/>
        <w:jc w:val="left"/>
      </w:pPr>
      <w:r>
        <w:t xml:space="preserve"> </w:t>
      </w:r>
    </w:p>
    <w:p w14:paraId="39CCF8BD" w14:textId="77777777" w:rsidR="00DB5279" w:rsidRDefault="00727D8B">
      <w:pPr>
        <w:ind w:left="-5" w:right="50"/>
      </w:pPr>
      <w:r>
        <w:t xml:space="preserve">A efectos del pago la Administración expedirá mensualmente, en los primeros diez días siguientes al mes al que correspondan, certificaciones que comprendan la obra ejecutada conforme al proyecto durante dicho periodo de tiempo, que tendrán el concepto de pagos a cuenta sujetos a las rectificaciones y variaciones que se produzcan en la medición final. Estas certificaciones mensuales en ningún caso supondrán la aprobación y recepción de las obras. </w:t>
      </w:r>
    </w:p>
    <w:p w14:paraId="076F3C1C" w14:textId="77777777" w:rsidR="00DB5279" w:rsidRDefault="00727D8B">
      <w:pPr>
        <w:spacing w:after="0" w:line="259" w:lineRule="auto"/>
        <w:ind w:left="0" w:firstLine="0"/>
        <w:jc w:val="left"/>
      </w:pPr>
      <w:r>
        <w:t xml:space="preserve"> </w:t>
      </w:r>
    </w:p>
    <w:p w14:paraId="5161C2A8" w14:textId="77777777" w:rsidR="00DB5279" w:rsidRDefault="00727D8B">
      <w:pPr>
        <w:ind w:left="-5" w:right="50"/>
      </w:pPr>
      <w:r>
        <w:t xml:space="preserve">El contratista también tendrá derecho a percibir abonos a cuenta por las operaciones preparatorias realizadas como instalaciones y acopio de materiales o equipos de maquinaria pesada adscritos a la obra, debiendo asegurar los referidos pagos mediante la prestación de garantía. </w:t>
      </w:r>
    </w:p>
    <w:p w14:paraId="2E75819F" w14:textId="77777777" w:rsidR="00DB5279" w:rsidRDefault="00727D8B">
      <w:pPr>
        <w:spacing w:after="0" w:line="259" w:lineRule="auto"/>
        <w:ind w:left="0" w:firstLine="0"/>
        <w:jc w:val="left"/>
      </w:pPr>
      <w:r>
        <w:t xml:space="preserve"> </w:t>
      </w:r>
    </w:p>
    <w:p w14:paraId="6CFA7B63" w14:textId="77777777" w:rsidR="00DB5279" w:rsidRDefault="00727D8B">
      <w:pPr>
        <w:ind w:left="-5" w:right="50"/>
      </w:pPr>
      <w:r>
        <w:t xml:space="preserve">En la factura se incluirán, además de los datos y requisitos establecidos en el Real Decreto 1619/2012, de 30 de noviembre, por el que se aprueba el Reglamento por el que se regulan las obligaciones de facturación, los siguientes extremos previstos en el apartado segundo de la Disposición Adicional </w:t>
      </w:r>
      <w:proofErr w:type="spellStart"/>
      <w:r>
        <w:t>Trigesimosegunda</w:t>
      </w:r>
      <w:proofErr w:type="spellEnd"/>
      <w:r>
        <w:t xml:space="preserve"> de la Ley 9/2017, de 8 de noviembre, de Contratos del Sector Público, así como en la normativa sobre facturación electrónica: </w:t>
      </w:r>
    </w:p>
    <w:p w14:paraId="605C81DE" w14:textId="77777777" w:rsidR="00DB5279" w:rsidRDefault="00727D8B">
      <w:pPr>
        <w:spacing w:after="0" w:line="259" w:lineRule="auto"/>
        <w:ind w:left="0" w:firstLine="0"/>
        <w:jc w:val="left"/>
      </w:pPr>
      <w:r>
        <w:t xml:space="preserve"> </w:t>
      </w:r>
    </w:p>
    <w:p w14:paraId="57EF1A0F" w14:textId="77777777" w:rsidR="00DB5279" w:rsidRDefault="00727D8B">
      <w:pPr>
        <w:spacing w:after="0" w:line="259" w:lineRule="auto"/>
        <w:ind w:left="0" w:firstLine="0"/>
        <w:jc w:val="right"/>
      </w:pPr>
      <w:r>
        <w:rPr>
          <w:noProof/>
        </w:rPr>
        <w:lastRenderedPageBreak/>
        <w:drawing>
          <wp:inline distT="0" distB="0" distL="0" distR="0" wp14:anchorId="6B798762" wp14:editId="304B992A">
            <wp:extent cx="5399405" cy="923290"/>
            <wp:effectExtent l="0" t="0" r="0" b="0"/>
            <wp:docPr id="5091" name="Picture 5091"/>
            <wp:cNvGraphicFramePr/>
            <a:graphic xmlns:a="http://schemas.openxmlformats.org/drawingml/2006/main">
              <a:graphicData uri="http://schemas.openxmlformats.org/drawingml/2006/picture">
                <pic:pic xmlns:pic="http://schemas.openxmlformats.org/drawingml/2006/picture">
                  <pic:nvPicPr>
                    <pic:cNvPr id="5091" name="Picture 5091"/>
                    <pic:cNvPicPr/>
                  </pic:nvPicPr>
                  <pic:blipFill>
                    <a:blip r:embed="rId24"/>
                    <a:stretch>
                      <a:fillRect/>
                    </a:stretch>
                  </pic:blipFill>
                  <pic:spPr>
                    <a:xfrm>
                      <a:off x="0" y="0"/>
                      <a:ext cx="5399405" cy="923290"/>
                    </a:xfrm>
                    <a:prstGeom prst="rect">
                      <a:avLst/>
                    </a:prstGeom>
                  </pic:spPr>
                </pic:pic>
              </a:graphicData>
            </a:graphic>
          </wp:inline>
        </w:drawing>
      </w:r>
      <w:r>
        <w:t xml:space="preserve"> </w:t>
      </w:r>
    </w:p>
    <w:p w14:paraId="0AC78752" w14:textId="77777777" w:rsidR="00DB5279" w:rsidRDefault="00727D8B">
      <w:pPr>
        <w:spacing w:after="0" w:line="259" w:lineRule="auto"/>
        <w:ind w:left="0" w:firstLine="0"/>
        <w:jc w:val="left"/>
      </w:pPr>
      <w:r>
        <w:t xml:space="preserve"> </w:t>
      </w:r>
    </w:p>
    <w:p w14:paraId="239F0E69" w14:textId="77777777" w:rsidR="00DB5279" w:rsidRDefault="00727D8B">
      <w:pPr>
        <w:ind w:left="-5" w:right="50"/>
      </w:pPr>
      <w:r>
        <w:t xml:space="preserve">El contratista, una vez expedida la certificación mensual de obra, deberá presentar la factura en un registro administrativo. La factura deberá presentarse en formato electrónico en los supuestos que fija la Ley 25/2013, de 27 de diciembre, de Impulso a la Factura Electrónica y Creación del Registro Contable de Facturas del Sector Público, en estos casos la presentación de la factura en el Punto General de Acceso equivale a la presentación en un registro administrativo. </w:t>
      </w:r>
    </w:p>
    <w:p w14:paraId="27F89FC6" w14:textId="77777777" w:rsidR="00DB5279" w:rsidRDefault="00727D8B">
      <w:pPr>
        <w:spacing w:after="0" w:line="259" w:lineRule="auto"/>
        <w:ind w:left="0" w:firstLine="0"/>
        <w:jc w:val="left"/>
      </w:pPr>
      <w:r>
        <w:t xml:space="preserve"> </w:t>
      </w:r>
    </w:p>
    <w:p w14:paraId="0816294D" w14:textId="77777777" w:rsidR="00DB5279" w:rsidRDefault="00727D8B">
      <w:pPr>
        <w:ind w:left="-5" w:right="50"/>
      </w:pPr>
      <w:r>
        <w:t xml:space="preserve">De acuerdo con lo establecido en el artículo 198 de la Ley 9/2017, de 8 de noviembre, de Contratos del Sector Público, la Administración tendrá obligación de abonar el precio dentro de los treinta días siguientes a la fecha de aprobación de los documentos que acrediten la conformidad de los servicios prestados con lo dispuesto en el contrato, sin perjuicio de lo establecido en el en el apartado 4 del artículo 210, y si se demorase, deberá abonar al contratista, a partir del cumplimiento de dicho plazo </w:t>
      </w:r>
      <w:r>
        <w:t xml:space="preserve">de treinta días los intereses de demora y la indemnización por los costes de cobro en los términos previstos en la Ley 3/2004, de 29 de diciembre, por la que se establecen medidas de lucha contra la morosidad en las operaciones comerciales. </w:t>
      </w:r>
    </w:p>
    <w:p w14:paraId="553B358E" w14:textId="77777777" w:rsidR="00DB5279" w:rsidRDefault="00727D8B">
      <w:pPr>
        <w:spacing w:after="0" w:line="259" w:lineRule="auto"/>
        <w:ind w:left="0" w:firstLine="0"/>
        <w:jc w:val="left"/>
      </w:pPr>
      <w:r>
        <w:t xml:space="preserve"> </w:t>
      </w:r>
    </w:p>
    <w:p w14:paraId="5B826678" w14:textId="77777777" w:rsidR="00DB5279" w:rsidRDefault="00727D8B">
      <w:pPr>
        <w:ind w:left="-5" w:right="50"/>
      </w:pPr>
      <w:r>
        <w:rPr>
          <w:b/>
        </w:rPr>
        <w:t>23.2. Plan de Seguridad y Salud</w:t>
      </w:r>
      <w:r>
        <w:t xml:space="preserve"> </w:t>
      </w:r>
    </w:p>
    <w:p w14:paraId="34A1FA49" w14:textId="77777777" w:rsidR="00DB5279" w:rsidRDefault="00727D8B">
      <w:pPr>
        <w:spacing w:after="0" w:line="259" w:lineRule="auto"/>
        <w:ind w:left="0" w:firstLine="0"/>
        <w:jc w:val="left"/>
      </w:pPr>
      <w:r>
        <w:t xml:space="preserve"> </w:t>
      </w:r>
    </w:p>
    <w:p w14:paraId="450BA38D"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87936" behindDoc="0" locked="0" layoutInCell="1" allowOverlap="1" wp14:anchorId="5F3FB3A7" wp14:editId="29DBEDE1">
                <wp:simplePos x="0" y="0"/>
                <wp:positionH relativeFrom="page">
                  <wp:posOffset>6979137</wp:posOffset>
                </wp:positionH>
                <wp:positionV relativeFrom="page">
                  <wp:posOffset>6545351</wp:posOffset>
                </wp:positionV>
                <wp:extent cx="237530" cy="3270733"/>
                <wp:effectExtent l="0" t="0" r="0" b="0"/>
                <wp:wrapSquare wrapText="bothSides"/>
                <wp:docPr id="78336" name="Group 78336"/>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5171" name="Rectangle 5171"/>
                        <wps:cNvSpPr/>
                        <wps:spPr>
                          <a:xfrm rot="-5399999">
                            <a:off x="-1141957" y="2015552"/>
                            <a:ext cx="2397138" cy="113224"/>
                          </a:xfrm>
                          <a:prstGeom prst="rect">
                            <a:avLst/>
                          </a:prstGeom>
                          <a:ln>
                            <a:noFill/>
                          </a:ln>
                        </wps:spPr>
                        <wps:txbx>
                          <w:txbxContent>
                            <w:p w14:paraId="0366C9CD"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5172" name="Rectangle 5172"/>
                        <wps:cNvSpPr/>
                        <wps:spPr>
                          <a:xfrm rot="-5399999">
                            <a:off x="-880445" y="2200864"/>
                            <a:ext cx="2026515" cy="113225"/>
                          </a:xfrm>
                          <a:prstGeom prst="rect">
                            <a:avLst/>
                          </a:prstGeom>
                          <a:ln>
                            <a:noFill/>
                          </a:ln>
                        </wps:spPr>
                        <wps:txbx>
                          <w:txbxContent>
                            <w:p w14:paraId="726A7B01"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5173" name="Rectangle 5173"/>
                        <wps:cNvSpPr/>
                        <wps:spPr>
                          <a:xfrm rot="-5399999">
                            <a:off x="-1966025" y="1039084"/>
                            <a:ext cx="4350075" cy="113224"/>
                          </a:xfrm>
                          <a:prstGeom prst="rect">
                            <a:avLst/>
                          </a:prstGeom>
                          <a:ln>
                            <a:noFill/>
                          </a:ln>
                        </wps:spPr>
                        <wps:txbx>
                          <w:txbxContent>
                            <w:p w14:paraId="197B52E9"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28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8336" style="width:18.7031pt;height:257.538pt;position:absolute;mso-position-horizontal-relative:page;mso-position-horizontal:absolute;margin-left:549.538pt;mso-position-vertical-relative:page;margin-top:515.382pt;" coordsize="2375,32707">
                <v:rect id="Rectangle 5171"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5172"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5173"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28 de 54 </w:t>
                        </w:r>
                      </w:p>
                    </w:txbxContent>
                  </v:textbox>
                </v:rect>
                <w10:wrap type="square"/>
              </v:group>
            </w:pict>
          </mc:Fallback>
        </mc:AlternateContent>
      </w:r>
      <w:r>
        <w:t xml:space="preserve">En cumplimiento de lo establecido en el Real Decreto 1627/1997, de 24 de octubre, por el que se establecen disposiciones mínimas de seguridad y de salud en las obras de construcción el contratista deberá presentar el Plan de Seguridad y Salud con el contenido indicado en el citado Real Decreto y basado en el estudio de seguridad o salud o en el estudio básico de seguridad y salud que acompaña al proyecto. </w:t>
      </w:r>
    </w:p>
    <w:p w14:paraId="6A8E3AAD" w14:textId="77777777" w:rsidR="00DB5279" w:rsidRDefault="00727D8B">
      <w:pPr>
        <w:spacing w:after="0" w:line="259" w:lineRule="auto"/>
        <w:ind w:left="0" w:firstLine="0"/>
        <w:jc w:val="left"/>
      </w:pPr>
      <w:r>
        <w:t xml:space="preserve"> </w:t>
      </w:r>
    </w:p>
    <w:p w14:paraId="6D6DF29C" w14:textId="77777777" w:rsidR="00DB5279" w:rsidRDefault="00727D8B">
      <w:pPr>
        <w:ind w:left="-5" w:right="50"/>
      </w:pPr>
      <w:r>
        <w:t xml:space="preserve">Este plan deberá ser aprobado antes del inicio de la obra. </w:t>
      </w:r>
    </w:p>
    <w:p w14:paraId="2E013CDD" w14:textId="77777777" w:rsidR="00DB5279" w:rsidRDefault="00727D8B">
      <w:pPr>
        <w:spacing w:after="0" w:line="259" w:lineRule="auto"/>
        <w:ind w:left="0" w:firstLine="0"/>
        <w:jc w:val="left"/>
      </w:pPr>
      <w:r>
        <w:t xml:space="preserve"> </w:t>
      </w:r>
    </w:p>
    <w:p w14:paraId="0088BD3C" w14:textId="77777777" w:rsidR="00DB5279" w:rsidRDefault="00727D8B">
      <w:pPr>
        <w:ind w:left="-5" w:right="50"/>
      </w:pPr>
      <w:r>
        <w:rPr>
          <w:b/>
        </w:rPr>
        <w:t>23.3. Obligaciones esenciales que pueden ser causa de resolución del contrato.</w:t>
      </w:r>
      <w:r>
        <w:t xml:space="preserve"> </w:t>
      </w:r>
    </w:p>
    <w:p w14:paraId="18D05D33" w14:textId="77777777" w:rsidR="00DB5279" w:rsidRDefault="00727D8B">
      <w:pPr>
        <w:spacing w:after="0" w:line="259" w:lineRule="auto"/>
        <w:ind w:left="0" w:firstLine="0"/>
        <w:jc w:val="left"/>
      </w:pPr>
      <w:r>
        <w:t xml:space="preserve"> </w:t>
      </w:r>
    </w:p>
    <w:p w14:paraId="0C941C10" w14:textId="77777777" w:rsidR="00DB5279" w:rsidRDefault="00727D8B">
      <w:pPr>
        <w:ind w:left="-5" w:right="50"/>
      </w:pPr>
      <w:r>
        <w:t xml:space="preserve">Tendrán la condición de obligaciones esenciales de ejecución del contrato, las siguientes: </w:t>
      </w:r>
    </w:p>
    <w:p w14:paraId="29054913" w14:textId="77777777" w:rsidR="00DB5279" w:rsidRDefault="00727D8B">
      <w:pPr>
        <w:spacing w:after="0" w:line="259" w:lineRule="auto"/>
        <w:ind w:left="0" w:firstLine="0"/>
        <w:jc w:val="left"/>
      </w:pPr>
      <w:r>
        <w:t xml:space="preserve"> </w:t>
      </w:r>
    </w:p>
    <w:p w14:paraId="4AD12306" w14:textId="77777777" w:rsidR="00DB5279" w:rsidRDefault="00727D8B">
      <w:pPr>
        <w:numPr>
          <w:ilvl w:val="0"/>
          <w:numId w:val="14"/>
        </w:numPr>
        <w:ind w:right="50" w:hanging="312"/>
      </w:pPr>
      <w:r>
        <w:t xml:space="preserve">El cumplimiento de la propuesta del adjudicatario en todo aquello que haya sido objeto de valoración de acuerdo con los criterios de adjudicación establecidos para el contrato. </w:t>
      </w:r>
    </w:p>
    <w:p w14:paraId="54397974" w14:textId="77777777" w:rsidR="00DB5279" w:rsidRDefault="00727D8B">
      <w:pPr>
        <w:numPr>
          <w:ilvl w:val="0"/>
          <w:numId w:val="14"/>
        </w:numPr>
        <w:ind w:right="50" w:hanging="312"/>
      </w:pPr>
      <w:r>
        <w:t xml:space="preserve">El incumplimiento del plazo de ejecución por causas imputables al contratista </w:t>
      </w:r>
    </w:p>
    <w:p w14:paraId="3BF53840" w14:textId="77777777" w:rsidR="00DB5279" w:rsidRDefault="00727D8B">
      <w:pPr>
        <w:numPr>
          <w:ilvl w:val="0"/>
          <w:numId w:val="14"/>
        </w:numPr>
        <w:ind w:right="50" w:hanging="312"/>
      </w:pPr>
      <w:r>
        <w:t xml:space="preserve">Las obligaciones establecidas en el presente pliego de cláusulas administrativas particulares en relación con la subcontratación. </w:t>
      </w:r>
    </w:p>
    <w:p w14:paraId="497BB250" w14:textId="77777777" w:rsidR="00DB5279" w:rsidRDefault="00727D8B">
      <w:pPr>
        <w:numPr>
          <w:ilvl w:val="0"/>
          <w:numId w:val="14"/>
        </w:numPr>
        <w:ind w:right="50" w:hanging="312"/>
      </w:pPr>
      <w:r>
        <w:t xml:space="preserve">Las obligaciones establecidas en el presente pliego de cláusulas administrativas particulares en relación con la adscripción de medios personales y materiales a la ejecución del contrato. </w:t>
      </w:r>
    </w:p>
    <w:p w14:paraId="29747058" w14:textId="77777777" w:rsidR="00DB5279" w:rsidRDefault="00727D8B">
      <w:pPr>
        <w:numPr>
          <w:ilvl w:val="0"/>
          <w:numId w:val="14"/>
        </w:numPr>
        <w:ind w:right="50" w:hanging="312"/>
      </w:pPr>
      <w:r>
        <w:t xml:space="preserve">El cumplimiento estricto de las medidas de seguridad y salud previstas en la normativa vigente y en el plan de seguridad y salud, en caso de que fuera exigible. </w:t>
      </w:r>
    </w:p>
    <w:p w14:paraId="7306AC2B" w14:textId="77777777" w:rsidR="00DB5279" w:rsidRDefault="00727D8B">
      <w:pPr>
        <w:numPr>
          <w:ilvl w:val="0"/>
          <w:numId w:val="14"/>
        </w:numPr>
        <w:ind w:right="50" w:hanging="312"/>
      </w:pPr>
      <w:r>
        <w:lastRenderedPageBreak/>
        <w:t xml:space="preserve">El pago de los salarios a los trabajadores y su retención de IRPF, así como el abono puntual de las cuotas correspondientes a la Seguridad Social. </w:t>
      </w:r>
    </w:p>
    <w:p w14:paraId="6207E368" w14:textId="77777777" w:rsidR="00DB5279" w:rsidRDefault="00727D8B">
      <w:pPr>
        <w:spacing w:after="0" w:line="259" w:lineRule="auto"/>
        <w:ind w:left="0" w:firstLine="0"/>
        <w:jc w:val="left"/>
      </w:pPr>
      <w:r>
        <w:t xml:space="preserve"> </w:t>
      </w:r>
    </w:p>
    <w:p w14:paraId="63ABFB4C" w14:textId="77777777" w:rsidR="00DB5279" w:rsidRDefault="00727D8B">
      <w:pPr>
        <w:ind w:left="-5" w:right="50"/>
      </w:pPr>
      <w:r>
        <w:t xml:space="preserve">Para controlar el cumplimiento de estas obligaciones contractuales esenciales, el adjudicatario debe presentar trimestralmente ante la unidad administrativa que ha tramitado el contrato, la siguiente información: </w:t>
      </w:r>
    </w:p>
    <w:p w14:paraId="57D48FBD" w14:textId="77777777" w:rsidR="00DB5279" w:rsidRDefault="00727D8B">
      <w:pPr>
        <w:spacing w:after="0" w:line="259" w:lineRule="auto"/>
        <w:ind w:left="0" w:firstLine="0"/>
        <w:jc w:val="left"/>
      </w:pPr>
      <w:r>
        <w:t xml:space="preserve"> </w:t>
      </w:r>
    </w:p>
    <w:p w14:paraId="109B2C8A" w14:textId="77777777" w:rsidR="00DB5279" w:rsidRDefault="00727D8B">
      <w:pPr>
        <w:numPr>
          <w:ilvl w:val="0"/>
          <w:numId w:val="15"/>
        </w:numPr>
        <w:ind w:right="50"/>
      </w:pPr>
      <w:r>
        <w:t xml:space="preserve">Los documentos justificativos de los pagos salariales y a la Seguridad Social, así como de los realizados a los subcontratistas. </w:t>
      </w:r>
    </w:p>
    <w:p w14:paraId="2C086CAC" w14:textId="77777777" w:rsidR="00DB5279" w:rsidRDefault="00727D8B">
      <w:pPr>
        <w:numPr>
          <w:ilvl w:val="0"/>
          <w:numId w:val="15"/>
        </w:numPr>
        <w:ind w:right="50"/>
      </w:pPr>
      <w:r>
        <w:t xml:space="preserve">Informe especificativo de las actuaciones que realiza para el cumplimiento de sus obligaciones en materia de seguridad y salud laboral, indicando las incidencias que se hayan producido al respecto en cada trimestre. </w:t>
      </w:r>
    </w:p>
    <w:p w14:paraId="5A3DC159" w14:textId="77777777" w:rsidR="00DB5279" w:rsidRDefault="00727D8B">
      <w:pPr>
        <w:spacing w:after="0" w:line="259" w:lineRule="auto"/>
        <w:ind w:left="0" w:firstLine="0"/>
        <w:jc w:val="left"/>
      </w:pPr>
      <w:r>
        <w:t xml:space="preserve"> </w:t>
      </w:r>
    </w:p>
    <w:p w14:paraId="0E2F5C63" w14:textId="77777777" w:rsidR="00DB5279" w:rsidRDefault="00727D8B">
      <w:pPr>
        <w:ind w:left="-5" w:right="50"/>
      </w:pPr>
      <w:r>
        <w:t xml:space="preserve">El responsable municipal del contrato elaborará un informe sobre el cumplimiento de dicha justificación. En ese informe se hará también expresa referencia al cumplimiento de las obligaciones indicadas en esta cláusula en relación con el personal que gestiona el contrato. </w:t>
      </w:r>
    </w:p>
    <w:p w14:paraId="49F7E867" w14:textId="77777777" w:rsidR="00DB5279" w:rsidRDefault="00727D8B">
      <w:pPr>
        <w:spacing w:after="0" w:line="259" w:lineRule="auto"/>
        <w:ind w:left="0" w:firstLine="0"/>
        <w:jc w:val="left"/>
      </w:pPr>
      <w:r>
        <w:t xml:space="preserve"> </w:t>
      </w:r>
    </w:p>
    <w:p w14:paraId="469B983A" w14:textId="77777777" w:rsidR="00DB5279" w:rsidRDefault="00727D8B">
      <w:pPr>
        <w:ind w:left="-5" w:right="50"/>
      </w:pPr>
      <w:r>
        <w:t xml:space="preserve">Sin dicho informe favorable no se dará curso al pago de la factura correspondiente y se iniciará de inmediato un expediente de penalización o de resolución del contrato, según proceda. </w:t>
      </w:r>
    </w:p>
    <w:p w14:paraId="5A2BB69F" w14:textId="77777777" w:rsidR="00DB5279" w:rsidRDefault="00727D8B">
      <w:pPr>
        <w:spacing w:after="0" w:line="259" w:lineRule="auto"/>
        <w:ind w:left="0" w:firstLine="0"/>
        <w:jc w:val="left"/>
      </w:pPr>
      <w:r>
        <w:t xml:space="preserve"> </w:t>
      </w:r>
    </w:p>
    <w:p w14:paraId="5A09CB86" w14:textId="77777777" w:rsidR="00DB5279" w:rsidRDefault="00727D8B">
      <w:pPr>
        <w:ind w:left="-5" w:right="50"/>
      </w:pPr>
      <w:r>
        <w:rPr>
          <w:b/>
        </w:rPr>
        <w:t>23.4.</w:t>
      </w:r>
      <w:r>
        <w:t xml:space="preserve">  </w:t>
      </w:r>
      <w:r>
        <w:rPr>
          <w:b/>
        </w:rPr>
        <w:t>Recepción y</w:t>
      </w:r>
      <w:r>
        <w:t xml:space="preserve"> </w:t>
      </w:r>
      <w:r>
        <w:rPr>
          <w:b/>
        </w:rPr>
        <w:t>Plazo de garantía.</w:t>
      </w:r>
      <w:r>
        <w:t xml:space="preserve">  </w:t>
      </w:r>
    </w:p>
    <w:p w14:paraId="44D1C4BF" w14:textId="77777777" w:rsidR="00DB5279" w:rsidRDefault="00727D8B">
      <w:pPr>
        <w:spacing w:after="0" w:line="259" w:lineRule="auto"/>
        <w:ind w:left="0" w:firstLine="0"/>
        <w:jc w:val="left"/>
      </w:pPr>
      <w:r>
        <w:t xml:space="preserve"> </w:t>
      </w:r>
    </w:p>
    <w:p w14:paraId="3E75B0E6" w14:textId="77777777" w:rsidR="00DB5279" w:rsidRDefault="00727D8B">
      <w:pPr>
        <w:ind w:left="-5" w:right="50"/>
      </w:pPr>
      <w:r>
        <w:t xml:space="preserve">Una vez terminada la obra el contratista realizará una limpieza total de la misma, de forma que pueda ocuparse y ponerse en funcionamiento sin ninguna limpieza suplementaria. </w:t>
      </w:r>
    </w:p>
    <w:p w14:paraId="44103568" w14:textId="77777777" w:rsidR="00DB5279" w:rsidRDefault="00727D8B">
      <w:pPr>
        <w:spacing w:after="0" w:line="259" w:lineRule="auto"/>
        <w:ind w:left="0" w:firstLine="0"/>
        <w:jc w:val="left"/>
      </w:pPr>
      <w:r>
        <w:t xml:space="preserve"> </w:t>
      </w:r>
    </w:p>
    <w:p w14:paraId="3CDDA60E"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88960" behindDoc="0" locked="0" layoutInCell="1" allowOverlap="1" wp14:anchorId="75418CE7" wp14:editId="6EC774A6">
                <wp:simplePos x="0" y="0"/>
                <wp:positionH relativeFrom="page">
                  <wp:posOffset>6979137</wp:posOffset>
                </wp:positionH>
                <wp:positionV relativeFrom="page">
                  <wp:posOffset>6545351</wp:posOffset>
                </wp:positionV>
                <wp:extent cx="237530" cy="3270733"/>
                <wp:effectExtent l="0" t="0" r="0" b="0"/>
                <wp:wrapSquare wrapText="bothSides"/>
                <wp:docPr id="78474" name="Group 78474"/>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5276" name="Rectangle 5276"/>
                        <wps:cNvSpPr/>
                        <wps:spPr>
                          <a:xfrm rot="-5399999">
                            <a:off x="-1141957" y="2015552"/>
                            <a:ext cx="2397138" cy="113224"/>
                          </a:xfrm>
                          <a:prstGeom prst="rect">
                            <a:avLst/>
                          </a:prstGeom>
                          <a:ln>
                            <a:noFill/>
                          </a:ln>
                        </wps:spPr>
                        <wps:txbx>
                          <w:txbxContent>
                            <w:p w14:paraId="4BB01695"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5277" name="Rectangle 5277"/>
                        <wps:cNvSpPr/>
                        <wps:spPr>
                          <a:xfrm rot="-5399999">
                            <a:off x="-880445" y="2200864"/>
                            <a:ext cx="2026515" cy="113225"/>
                          </a:xfrm>
                          <a:prstGeom prst="rect">
                            <a:avLst/>
                          </a:prstGeom>
                          <a:ln>
                            <a:noFill/>
                          </a:ln>
                        </wps:spPr>
                        <wps:txbx>
                          <w:txbxContent>
                            <w:p w14:paraId="09DE3B79"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5278" name="Rectangle 5278"/>
                        <wps:cNvSpPr/>
                        <wps:spPr>
                          <a:xfrm rot="-5399999">
                            <a:off x="-1966025" y="1039084"/>
                            <a:ext cx="4350075" cy="113224"/>
                          </a:xfrm>
                          <a:prstGeom prst="rect">
                            <a:avLst/>
                          </a:prstGeom>
                          <a:ln>
                            <a:noFill/>
                          </a:ln>
                        </wps:spPr>
                        <wps:txbx>
                          <w:txbxContent>
                            <w:p w14:paraId="5EEEA883"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29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8474" style="width:18.7031pt;height:257.538pt;position:absolute;mso-position-horizontal-relative:page;mso-position-horizontal:absolute;margin-left:549.538pt;mso-position-vertical-relative:page;margin-top:515.382pt;" coordsize="2375,32707">
                <v:rect id="Rectangle 5276"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5277"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5278"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29 de 54 </w:t>
                        </w:r>
                      </w:p>
                    </w:txbxContent>
                  </v:textbox>
                </v:rect>
                <w10:wrap type="square"/>
              </v:group>
            </w:pict>
          </mc:Fallback>
        </mc:AlternateContent>
      </w:r>
      <w:r>
        <w:t xml:space="preserve">A la recepción de las obras a su terminación concurrirá un facultativo designado por la Administración representante de esta, el facultativo encargado de la dirección de las obras, el órgano interventor municipal y el contratista, asistido, si lo desea, de su facultativo. </w:t>
      </w:r>
    </w:p>
    <w:p w14:paraId="1E3847AC" w14:textId="77777777" w:rsidR="00DB5279" w:rsidRDefault="00727D8B">
      <w:pPr>
        <w:spacing w:after="0" w:line="259" w:lineRule="auto"/>
        <w:ind w:left="0" w:firstLine="0"/>
        <w:jc w:val="left"/>
      </w:pPr>
      <w:r>
        <w:t xml:space="preserve"> </w:t>
      </w:r>
    </w:p>
    <w:p w14:paraId="70224A21" w14:textId="77777777" w:rsidR="00DB5279" w:rsidRDefault="00727D8B">
      <w:pPr>
        <w:ind w:left="-5" w:right="50"/>
      </w:pPr>
      <w:r>
        <w:t xml:space="preserve">Dentro del plazo de tres meses contados a partir de la recepción, el órgano de contratación deberá aprobar la certificación final de las obras ejecutadas, que será abonada al contratista a cuenta de la liquidación del contrato. </w:t>
      </w:r>
    </w:p>
    <w:p w14:paraId="6E82BA1D" w14:textId="77777777" w:rsidR="00DB5279" w:rsidRDefault="00727D8B">
      <w:pPr>
        <w:spacing w:after="0" w:line="259" w:lineRule="auto"/>
        <w:ind w:left="0" w:firstLine="0"/>
        <w:jc w:val="left"/>
      </w:pPr>
      <w:r>
        <w:t xml:space="preserve"> </w:t>
      </w:r>
    </w:p>
    <w:p w14:paraId="282ADA8E" w14:textId="77777777" w:rsidR="00DB5279" w:rsidRDefault="00727D8B">
      <w:pPr>
        <w:ind w:left="-5" w:right="50"/>
      </w:pPr>
      <w:r>
        <w:t xml:space="preserve">Si se encuentran las obras en buen estado y con arreglo a las prescripciones previstas, el funcionario técnico designado por la Administración contratante y representante de estalas dará por recibidas, levantándose la correspondiente acta y comenzando entonces el plazo de garantía que será de </w:t>
      </w:r>
      <w:r>
        <w:rPr>
          <w:b/>
        </w:rPr>
        <w:t>UN AÑO</w:t>
      </w:r>
      <w:r>
        <w:t xml:space="preserve">. </w:t>
      </w:r>
    </w:p>
    <w:p w14:paraId="0F0F4258" w14:textId="77777777" w:rsidR="00DB5279" w:rsidRDefault="00727D8B">
      <w:pPr>
        <w:spacing w:after="0" w:line="259" w:lineRule="auto"/>
        <w:ind w:left="0" w:firstLine="0"/>
        <w:jc w:val="left"/>
      </w:pPr>
      <w:r>
        <w:t xml:space="preserve"> </w:t>
      </w:r>
    </w:p>
    <w:p w14:paraId="5770EBC1" w14:textId="77777777" w:rsidR="00DB5279" w:rsidRDefault="00727D8B">
      <w:pPr>
        <w:ind w:left="-5" w:right="50"/>
      </w:pPr>
      <w:r>
        <w:t xml:space="preserve">Si durante el plazo de garantía se acreditase a la existencia de vicios o defectos en los trabajos efectuados el órgano de contratación tendrá derecho a reclamar al contratista la subsanación de los mismos. </w:t>
      </w:r>
    </w:p>
    <w:p w14:paraId="22113763" w14:textId="77777777" w:rsidR="00DB5279" w:rsidRDefault="00727D8B">
      <w:pPr>
        <w:spacing w:after="0" w:line="259" w:lineRule="auto"/>
        <w:ind w:left="0" w:firstLine="0"/>
        <w:jc w:val="left"/>
      </w:pPr>
      <w:r>
        <w:t xml:space="preserve"> </w:t>
      </w:r>
    </w:p>
    <w:p w14:paraId="09869680" w14:textId="77777777" w:rsidR="00DB5279" w:rsidRDefault="00727D8B">
      <w:pPr>
        <w:ind w:left="-5" w:right="50"/>
      </w:pPr>
      <w:r>
        <w:t xml:space="preserve">Dentro del plazo de quince días anteriores al cumplimiento del plazo de garantía, el director facultativo de la obra, de oficio o a instancia del contratista, redactará un informe sobre el estado de las obras. Si este fuera favorable, el contratista quedará exonerado de toda responsabilidad, salvo lo dispuesto en el artículo 244 de la LCSP por vicios </w:t>
      </w:r>
      <w:r>
        <w:lastRenderedPageBreak/>
        <w:t xml:space="preserve">ocultos, procediéndose a la devolución o cancelación de la garantía, a la liquidación del contrato y, en su caso, al pago de las obligaciones pendientes que deberá efectuarse en el plazo de sesenta días. En el caso de que el informe no fuera favorable y los defectos observados se debiesen a deficiencias en la ejecución de la obra y no al uso de lo construido, durante el plazo de garantía, el director facultativo procederá a dictar las oportunas instrucciones al contratista para la debida reparación </w:t>
      </w:r>
      <w:r>
        <w:t xml:space="preserve">de lo construido, concediéndole un plazo para ello durante el cual continuará encargado de la conservación de las obras, sin derecho a percibir cantidad alguna por ampliación del plazo de garantía. </w:t>
      </w:r>
    </w:p>
    <w:p w14:paraId="0B48758F" w14:textId="77777777" w:rsidR="00DB5279" w:rsidRDefault="00727D8B">
      <w:pPr>
        <w:spacing w:after="0" w:line="259" w:lineRule="auto"/>
        <w:ind w:left="0" w:firstLine="0"/>
        <w:jc w:val="left"/>
      </w:pPr>
      <w:r>
        <w:t xml:space="preserve"> </w:t>
      </w:r>
    </w:p>
    <w:p w14:paraId="75D2A63E" w14:textId="77777777" w:rsidR="00DB5279" w:rsidRDefault="00727D8B">
      <w:pPr>
        <w:ind w:left="-5" w:right="50"/>
      </w:pPr>
      <w:r>
        <w:rPr>
          <w:b/>
        </w:rPr>
        <w:t>23.5.</w:t>
      </w:r>
      <w:r>
        <w:t xml:space="preserve"> </w:t>
      </w:r>
      <w:r>
        <w:rPr>
          <w:b/>
        </w:rPr>
        <w:t>Gastos exigibles al contratista</w:t>
      </w:r>
      <w:r>
        <w:t xml:space="preserve">.  </w:t>
      </w:r>
    </w:p>
    <w:p w14:paraId="2D409AAD" w14:textId="77777777" w:rsidR="00DB5279" w:rsidRDefault="00727D8B">
      <w:pPr>
        <w:spacing w:after="0" w:line="259" w:lineRule="auto"/>
        <w:ind w:left="0" w:firstLine="0"/>
        <w:jc w:val="left"/>
      </w:pPr>
      <w:r>
        <w:t xml:space="preserve"> </w:t>
      </w:r>
    </w:p>
    <w:p w14:paraId="227AA5F5" w14:textId="77777777" w:rsidR="00DB5279" w:rsidRDefault="00727D8B">
      <w:pPr>
        <w:ind w:left="-5" w:right="50"/>
      </w:pPr>
      <w:r>
        <w:t xml:space="preserve">Son de cuenta del Contratista los gastos del anuncio o anuncios de licitación y adjudicación, en su caso, de la formalización del contrato, así como cualesquiera otros que resulten de aplicación, según las disposiciones vigentes en la forma y cuantía que éstas señalen. </w:t>
      </w:r>
    </w:p>
    <w:p w14:paraId="563D69F1" w14:textId="77777777" w:rsidR="00DB5279" w:rsidRDefault="00727D8B">
      <w:pPr>
        <w:spacing w:after="0" w:line="259" w:lineRule="auto"/>
        <w:ind w:left="0" w:firstLine="0"/>
        <w:jc w:val="left"/>
      </w:pPr>
      <w:r>
        <w:t xml:space="preserve"> </w:t>
      </w:r>
    </w:p>
    <w:p w14:paraId="0D161666" w14:textId="77777777" w:rsidR="00DB5279" w:rsidRDefault="00727D8B">
      <w:pPr>
        <w:ind w:left="-5" w:right="50"/>
      </w:pPr>
      <w:r>
        <w:rPr>
          <w:b/>
        </w:rPr>
        <w:t xml:space="preserve">23.6. Obligaciones relativas a la gestión de permisos, licencias y autorizaciones. </w:t>
      </w:r>
    </w:p>
    <w:p w14:paraId="23660459" w14:textId="77777777" w:rsidR="00DB5279" w:rsidRDefault="00727D8B">
      <w:pPr>
        <w:spacing w:after="0" w:line="259" w:lineRule="auto"/>
        <w:ind w:left="0" w:firstLine="0"/>
        <w:jc w:val="left"/>
      </w:pPr>
      <w:r>
        <w:t xml:space="preserve"> </w:t>
      </w:r>
    </w:p>
    <w:p w14:paraId="1BC19424" w14:textId="77777777" w:rsidR="00DB5279" w:rsidRDefault="00727D8B">
      <w:pPr>
        <w:ind w:left="-5" w:right="50"/>
      </w:pPr>
      <w:r>
        <w:t xml:space="preserve">El contratista estará obligado, salvo que el órgano de contratación decida gestionarlo por sí mismo y así se lo haga saber de forma expresa, a gestionar los permisos, licencias y autorizaciones establecidas en las ordenanzas municipales y en las normas de cualquier otro organismo público o privado que sean necesarias para el inicio, ejecución y entrega del suministro, solicitando de la Administración los documentos que para ello sean necesarios. </w:t>
      </w:r>
    </w:p>
    <w:p w14:paraId="6C5CD954" w14:textId="77777777" w:rsidR="00DB5279" w:rsidRDefault="00727D8B">
      <w:pPr>
        <w:spacing w:after="0" w:line="259" w:lineRule="auto"/>
        <w:ind w:left="0" w:firstLine="0"/>
        <w:jc w:val="left"/>
      </w:pPr>
      <w:r>
        <w:t xml:space="preserve"> </w:t>
      </w:r>
    </w:p>
    <w:p w14:paraId="410A6AD2" w14:textId="77777777" w:rsidR="00DB5279" w:rsidRDefault="00727D8B">
      <w:pPr>
        <w:ind w:left="-5" w:right="50"/>
      </w:pPr>
      <w:r>
        <w:rPr>
          <w:b/>
        </w:rPr>
        <w:t xml:space="preserve">23.7 </w:t>
      </w:r>
      <w:r>
        <w:t xml:space="preserve">Durante el desarrollo de las obras y hasta que se cumpla el plazo de garantía, la persona contratista es responsable de los defectos que en la construcción puedan advertirse.  </w:t>
      </w:r>
    </w:p>
    <w:p w14:paraId="47B0C524" w14:textId="77777777" w:rsidR="00DB5279" w:rsidRDefault="00727D8B">
      <w:pPr>
        <w:spacing w:after="0" w:line="259" w:lineRule="auto"/>
        <w:ind w:left="0" w:firstLine="0"/>
        <w:jc w:val="left"/>
      </w:pPr>
      <w:r>
        <w:t xml:space="preserve"> </w:t>
      </w:r>
    </w:p>
    <w:p w14:paraId="6387E186"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89984" behindDoc="0" locked="0" layoutInCell="1" allowOverlap="1" wp14:anchorId="74D2F285" wp14:editId="5BAEE003">
                <wp:simplePos x="0" y="0"/>
                <wp:positionH relativeFrom="page">
                  <wp:posOffset>6979137</wp:posOffset>
                </wp:positionH>
                <wp:positionV relativeFrom="page">
                  <wp:posOffset>6545351</wp:posOffset>
                </wp:positionV>
                <wp:extent cx="237530" cy="3270733"/>
                <wp:effectExtent l="0" t="0" r="0" b="0"/>
                <wp:wrapSquare wrapText="bothSides"/>
                <wp:docPr id="78758" name="Group 78758"/>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5372" name="Rectangle 5372"/>
                        <wps:cNvSpPr/>
                        <wps:spPr>
                          <a:xfrm rot="-5399999">
                            <a:off x="-1141957" y="2015552"/>
                            <a:ext cx="2397138" cy="113224"/>
                          </a:xfrm>
                          <a:prstGeom prst="rect">
                            <a:avLst/>
                          </a:prstGeom>
                          <a:ln>
                            <a:noFill/>
                          </a:ln>
                        </wps:spPr>
                        <wps:txbx>
                          <w:txbxContent>
                            <w:p w14:paraId="5DFD08F5"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5373" name="Rectangle 5373"/>
                        <wps:cNvSpPr/>
                        <wps:spPr>
                          <a:xfrm rot="-5399999">
                            <a:off x="-880445" y="2200864"/>
                            <a:ext cx="2026515" cy="113225"/>
                          </a:xfrm>
                          <a:prstGeom prst="rect">
                            <a:avLst/>
                          </a:prstGeom>
                          <a:ln>
                            <a:noFill/>
                          </a:ln>
                        </wps:spPr>
                        <wps:txbx>
                          <w:txbxContent>
                            <w:p w14:paraId="6A21C823"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5374" name="Rectangle 5374"/>
                        <wps:cNvSpPr/>
                        <wps:spPr>
                          <a:xfrm rot="-5399999">
                            <a:off x="-1966025" y="1039084"/>
                            <a:ext cx="4350075" cy="113224"/>
                          </a:xfrm>
                          <a:prstGeom prst="rect">
                            <a:avLst/>
                          </a:prstGeom>
                          <a:ln>
                            <a:noFill/>
                          </a:ln>
                        </wps:spPr>
                        <wps:txbx>
                          <w:txbxContent>
                            <w:p w14:paraId="232157D2"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30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8758" style="width:18.7031pt;height:257.538pt;position:absolute;mso-position-horizontal-relative:page;mso-position-horizontal:absolute;margin-left:549.538pt;mso-position-vertical-relative:page;margin-top:515.382pt;" coordsize="2375,32707">
                <v:rect id="Rectangle 5372"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5373"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5374"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30 de 54 </w:t>
                        </w:r>
                      </w:p>
                    </w:txbxContent>
                  </v:textbox>
                </v:rect>
                <w10:wrap type="square"/>
              </v:group>
            </w:pict>
          </mc:Fallback>
        </mc:AlternateContent>
      </w:r>
      <w:r>
        <w:t xml:space="preserve">Si a juicio de la Dirección facultativa designada por la Administración, hubiera alguna parte de la obra ejecutada deficientemente, la persona contratista deberá rehacerla sin derecho a indemnización de ningún género, aunque se hubiere apreciado después de la recepción.  </w:t>
      </w:r>
    </w:p>
    <w:p w14:paraId="6EE3BDA6" w14:textId="77777777" w:rsidR="00DB5279" w:rsidRDefault="00727D8B">
      <w:pPr>
        <w:spacing w:after="0" w:line="259" w:lineRule="auto"/>
        <w:ind w:left="0" w:firstLine="0"/>
        <w:jc w:val="left"/>
      </w:pPr>
      <w:r>
        <w:t xml:space="preserve"> </w:t>
      </w:r>
    </w:p>
    <w:p w14:paraId="31EF7FB1" w14:textId="77777777" w:rsidR="00DB5279" w:rsidRDefault="00727D8B">
      <w:pPr>
        <w:ind w:left="-5" w:right="50"/>
      </w:pPr>
      <w:r>
        <w:t xml:space="preserve">Si la dirección estima que las unidades de obras defectuosas o que no cumplen estrictamente las condiciones del contrato son, sin embargo, admisibles, puede proponer a la Administración su aceptación, con la consiguiente rebaja en los precios. La persona contratista, en tal caso, queda obligada a aceptar los precios rebajados fijados por la Administración, salvo que prefiera demoler y reconstruir las unidades defectuosas por su cuenta y con arreglo a las condiciones del contrato. </w:t>
      </w:r>
    </w:p>
    <w:p w14:paraId="4C0282D7" w14:textId="77777777" w:rsidR="00DB5279" w:rsidRDefault="00727D8B">
      <w:pPr>
        <w:spacing w:after="0" w:line="259" w:lineRule="auto"/>
        <w:ind w:left="0" w:firstLine="0"/>
        <w:jc w:val="left"/>
      </w:pPr>
      <w:r>
        <w:t xml:space="preserve"> </w:t>
      </w:r>
    </w:p>
    <w:p w14:paraId="17624E45" w14:textId="77777777" w:rsidR="00DB5279" w:rsidRDefault="00727D8B">
      <w:pPr>
        <w:ind w:left="-5" w:right="50"/>
      </w:pPr>
      <w:r>
        <w:rPr>
          <w:b/>
        </w:rPr>
        <w:t>23.8</w:t>
      </w:r>
      <w:r>
        <w:t xml:space="preserve"> </w:t>
      </w:r>
      <w:r>
        <w:t xml:space="preserve">La ejecución del contrato se realizará a riesgo y ventura de la persona contratista, sin perjuicio de lo establecido en el artículo 239 de la LCSP. (art. 197 LCSP). </w:t>
      </w:r>
    </w:p>
    <w:p w14:paraId="31617094" w14:textId="77777777" w:rsidR="00DB5279" w:rsidRDefault="00727D8B">
      <w:pPr>
        <w:spacing w:after="0" w:line="259" w:lineRule="auto"/>
        <w:ind w:left="0" w:firstLine="0"/>
        <w:jc w:val="left"/>
      </w:pPr>
      <w:r>
        <w:t xml:space="preserve"> </w:t>
      </w:r>
    </w:p>
    <w:p w14:paraId="0228AA7F" w14:textId="77777777" w:rsidR="00DB5279" w:rsidRDefault="00727D8B">
      <w:pPr>
        <w:ind w:left="-5" w:right="50"/>
      </w:pPr>
      <w:r>
        <w:t xml:space="preserve">Será obligación de la persona contratista indemnizar todos los daños y perjuicios que se causen a terceros, por sí o por personal o medios dependientes de la misma, como consecuencia de las operaciones que requiera la ejecución del contrato. Cuando tales daños y perjuicios hayan sido ocasionados como consecuencia inmediata y directa de </w:t>
      </w:r>
      <w:r>
        <w:t xml:space="preserve">una orden de la Administración será responsable la misma dentro de los límites </w:t>
      </w:r>
      <w:r>
        <w:lastRenderedPageBreak/>
        <w:t xml:space="preserve">señalados en las leyes. También será la Administración responsable de los daños que se causen a terceros como consecuencia de los vicios del proyecto. (art. 196 LCSP). </w:t>
      </w:r>
    </w:p>
    <w:p w14:paraId="6D217D9C" w14:textId="77777777" w:rsidR="00DB5279" w:rsidRDefault="00727D8B">
      <w:pPr>
        <w:spacing w:after="0" w:line="259" w:lineRule="auto"/>
        <w:ind w:left="0" w:firstLine="0"/>
        <w:jc w:val="left"/>
      </w:pPr>
      <w:r>
        <w:t xml:space="preserve"> </w:t>
      </w:r>
    </w:p>
    <w:p w14:paraId="38DCC1B6" w14:textId="77777777" w:rsidR="00DB5279" w:rsidRDefault="00727D8B">
      <w:pPr>
        <w:ind w:left="-5" w:right="50"/>
      </w:pPr>
      <w:r>
        <w:t xml:space="preserve">Si el contrato se ejecutara de forma compartida con más de una empresa, todas responderán solidariamente de las responsabilidades a que se refiere esta cláusula. </w:t>
      </w:r>
    </w:p>
    <w:p w14:paraId="08002D3A" w14:textId="77777777" w:rsidR="00DB5279" w:rsidRDefault="00727D8B">
      <w:pPr>
        <w:spacing w:after="0" w:line="259" w:lineRule="auto"/>
        <w:ind w:left="0" w:firstLine="0"/>
        <w:jc w:val="left"/>
      </w:pPr>
      <w:r>
        <w:t xml:space="preserve"> </w:t>
      </w:r>
    </w:p>
    <w:p w14:paraId="09D3AFD6" w14:textId="77777777" w:rsidR="00DB5279" w:rsidRDefault="00727D8B">
      <w:pPr>
        <w:ind w:left="-5" w:right="50"/>
      </w:pPr>
      <w:r>
        <w:rPr>
          <w:b/>
        </w:rPr>
        <w:t>23.9</w:t>
      </w:r>
      <w:r>
        <w:t xml:space="preserve"> </w:t>
      </w:r>
      <w:r>
        <w:t xml:space="preserve">La persona contratista deberá guardar sigilo respecto a los datos o antecedentes que, no siendo públicos o notorios, estén relacionados con el objeto del contrato y hayan llegado a su conocimiento con ocasión del mismo, con arreglo a lo dispuesto en el artículo 133.2 de la LCSP. </w:t>
      </w:r>
    </w:p>
    <w:p w14:paraId="190D6D33" w14:textId="77777777" w:rsidR="00DB5279" w:rsidRDefault="00727D8B">
      <w:pPr>
        <w:spacing w:after="0" w:line="259" w:lineRule="auto"/>
        <w:ind w:left="0" w:firstLine="0"/>
        <w:jc w:val="left"/>
      </w:pPr>
      <w:r>
        <w:t xml:space="preserve"> </w:t>
      </w:r>
    </w:p>
    <w:p w14:paraId="332309CE" w14:textId="77777777" w:rsidR="00DB5279" w:rsidRDefault="00727D8B">
      <w:pPr>
        <w:ind w:left="-5" w:right="50"/>
      </w:pPr>
      <w:r>
        <w:rPr>
          <w:b/>
        </w:rPr>
        <w:t>23.10</w:t>
      </w:r>
      <w:r>
        <w:t xml:space="preserve"> La adjudicataria está obligada a suministrar al órgano de contratación, previo requerimiento y en un plazo de 10 días, toda la información necesaria para el </w:t>
      </w:r>
      <w:r>
        <w:t xml:space="preserve">cumplimiento de las obligaciones establecidas en la Ley 12/2014, de 26 de diciembre, de Transparencia y Acceso a la información pública. </w:t>
      </w:r>
    </w:p>
    <w:p w14:paraId="623BFA3A" w14:textId="77777777" w:rsidR="00DB5279" w:rsidRDefault="00727D8B">
      <w:pPr>
        <w:spacing w:after="0" w:line="259" w:lineRule="auto"/>
        <w:ind w:left="0" w:firstLine="0"/>
        <w:jc w:val="left"/>
      </w:pPr>
      <w:r>
        <w:t xml:space="preserve"> </w:t>
      </w:r>
    </w:p>
    <w:p w14:paraId="31FB6D78" w14:textId="77777777" w:rsidR="00DB5279" w:rsidRDefault="00727D8B">
      <w:pPr>
        <w:ind w:left="-5" w:right="50"/>
      </w:pPr>
      <w:r>
        <w:t xml:space="preserve">La información deberá suministrarse acompañada de una declaración responsable de la adjudicataria en la que se especifique, bajo su responsabilidad, que son ciertos los datos aportados mediante transmisión por medios electrónicos o telemáticos, que deben estar respaldados por procedimientos que garanticen la autenticidad, </w:t>
      </w:r>
      <w:r>
        <w:t xml:space="preserve">confidencialidad de los documentos y el reconocimiento de su firma, de acuerdo con la normativa vigente al respecto. </w:t>
      </w:r>
    </w:p>
    <w:p w14:paraId="15A36BBD" w14:textId="77777777" w:rsidR="00DB5279" w:rsidRDefault="00727D8B">
      <w:pPr>
        <w:spacing w:after="0" w:line="259" w:lineRule="auto"/>
        <w:ind w:left="0" w:firstLine="0"/>
        <w:jc w:val="left"/>
      </w:pPr>
      <w:r>
        <w:t xml:space="preserve"> </w:t>
      </w:r>
    </w:p>
    <w:p w14:paraId="3968EEA7" w14:textId="77777777" w:rsidR="00DB5279" w:rsidRDefault="00727D8B">
      <w:pPr>
        <w:ind w:left="-5" w:right="50"/>
      </w:pPr>
      <w:r>
        <w:rPr>
          <w:b/>
        </w:rPr>
        <w:t>23.11</w:t>
      </w:r>
      <w:r>
        <w:t xml:space="preserve"> El contratista estará obligado al cumplimiento de las disposiciones vigentes en materia fiscal, laboral, de seguridad social, de integración social de personas con discapacidad, de prevención de riesgos laborales y de protección del medio ambiente que se establezcan tanto en la normativa vigente como en los pliegos que rigen la presente contratación. </w:t>
      </w:r>
    </w:p>
    <w:p w14:paraId="099850F7" w14:textId="77777777" w:rsidR="00DB5279" w:rsidRDefault="00727D8B">
      <w:pPr>
        <w:spacing w:after="0" w:line="259" w:lineRule="auto"/>
        <w:ind w:left="0" w:firstLine="0"/>
        <w:jc w:val="left"/>
      </w:pPr>
      <w:r>
        <w:t xml:space="preserve"> </w:t>
      </w:r>
    </w:p>
    <w:p w14:paraId="3366D478"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91008" behindDoc="0" locked="0" layoutInCell="1" allowOverlap="1" wp14:anchorId="5ED4AB21" wp14:editId="1FB5FB3D">
                <wp:simplePos x="0" y="0"/>
                <wp:positionH relativeFrom="page">
                  <wp:posOffset>6979137</wp:posOffset>
                </wp:positionH>
                <wp:positionV relativeFrom="page">
                  <wp:posOffset>6545351</wp:posOffset>
                </wp:positionV>
                <wp:extent cx="237530" cy="3270733"/>
                <wp:effectExtent l="0" t="0" r="0" b="0"/>
                <wp:wrapSquare wrapText="bothSides"/>
                <wp:docPr id="79415" name="Group 79415"/>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5497" name="Rectangle 5497"/>
                        <wps:cNvSpPr/>
                        <wps:spPr>
                          <a:xfrm rot="-5399999">
                            <a:off x="-1141957" y="2015552"/>
                            <a:ext cx="2397138" cy="113224"/>
                          </a:xfrm>
                          <a:prstGeom prst="rect">
                            <a:avLst/>
                          </a:prstGeom>
                          <a:ln>
                            <a:noFill/>
                          </a:ln>
                        </wps:spPr>
                        <wps:txbx>
                          <w:txbxContent>
                            <w:p w14:paraId="27A374FA"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5498" name="Rectangle 5498"/>
                        <wps:cNvSpPr/>
                        <wps:spPr>
                          <a:xfrm rot="-5399999">
                            <a:off x="-880445" y="2200864"/>
                            <a:ext cx="2026515" cy="113225"/>
                          </a:xfrm>
                          <a:prstGeom prst="rect">
                            <a:avLst/>
                          </a:prstGeom>
                          <a:ln>
                            <a:noFill/>
                          </a:ln>
                        </wps:spPr>
                        <wps:txbx>
                          <w:txbxContent>
                            <w:p w14:paraId="4795BF20"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5499" name="Rectangle 5499"/>
                        <wps:cNvSpPr/>
                        <wps:spPr>
                          <a:xfrm rot="-5399999">
                            <a:off x="-1966025" y="1039084"/>
                            <a:ext cx="4350075" cy="113224"/>
                          </a:xfrm>
                          <a:prstGeom prst="rect">
                            <a:avLst/>
                          </a:prstGeom>
                          <a:ln>
                            <a:noFill/>
                          </a:ln>
                        </wps:spPr>
                        <wps:txbx>
                          <w:txbxContent>
                            <w:p w14:paraId="51FA9625"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31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9415" style="width:18.7031pt;height:257.538pt;position:absolute;mso-position-horizontal-relative:page;mso-position-horizontal:absolute;margin-left:549.538pt;mso-position-vertical-relative:page;margin-top:515.382pt;" coordsize="2375,32707">
                <v:rect id="Rectangle 5497"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5498"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5499"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31 de 54 </w:t>
                        </w:r>
                      </w:p>
                    </w:txbxContent>
                  </v:textbox>
                </v:rect>
                <w10:wrap type="square"/>
              </v:group>
            </w:pict>
          </mc:Fallback>
        </mc:AlternateContent>
      </w:r>
      <w:r>
        <w:rPr>
          <w:b/>
        </w:rPr>
        <w:t>23.12</w:t>
      </w:r>
      <w:r>
        <w:t xml:space="preserve"> </w:t>
      </w:r>
      <w:r>
        <w:t xml:space="preserve">La empresa contratista deberá ejercer de modo real, efectivo y periódico el poder de dirección inherente a todo empresario en relación con sus trabajadores, asumiendo la negociación y pago de los salarios, la concesión de permisos, licencias y vacaciones, sustituciones, obligaciones legales en materia de prevención de riesgos laborales, y la imposición de las sanciones disciplinarias que fueran procedentes. </w:t>
      </w:r>
      <w:r>
        <w:t xml:space="preserve">Igualmente, la empresa contratista es responsable, como empleadora, del cumplimiento de todas sus obligaciones con la Seguridad Social respecto a los trabajadores con los que va a ejecutar las prestaciones que constituyen el objeto del contrato de obras, en particular del abono de las cotizaciones y del pago de prestaciones, y cuantos otros derechos y obligaciones se deriven de la relación contractual entre empleado y empleador. </w:t>
      </w:r>
    </w:p>
    <w:p w14:paraId="0AF1D70A" w14:textId="77777777" w:rsidR="00DB5279" w:rsidRDefault="00727D8B">
      <w:pPr>
        <w:spacing w:after="0" w:line="259" w:lineRule="auto"/>
        <w:ind w:left="0" w:firstLine="0"/>
        <w:jc w:val="left"/>
      </w:pPr>
      <w:r>
        <w:t xml:space="preserve"> </w:t>
      </w:r>
    </w:p>
    <w:p w14:paraId="7AD34D22" w14:textId="77777777" w:rsidR="00DB5279" w:rsidRDefault="00727D8B">
      <w:pPr>
        <w:ind w:left="-5" w:right="50"/>
      </w:pPr>
      <w:r>
        <w:t xml:space="preserve">La empresa contratista debe llevar a cabo la afiliación y alta en la Seguridad Social de los trabajadores adscritos a la ejecución del contrato, debiendo el responsable del contrato comprobarlo con carácter previo al inicio de la ejecución del contrato. </w:t>
      </w:r>
    </w:p>
    <w:p w14:paraId="1742FB87" w14:textId="77777777" w:rsidR="00DB5279" w:rsidRDefault="00727D8B">
      <w:pPr>
        <w:spacing w:after="0" w:line="259" w:lineRule="auto"/>
        <w:ind w:left="0" w:firstLine="0"/>
        <w:jc w:val="left"/>
      </w:pPr>
      <w:r>
        <w:t xml:space="preserve"> </w:t>
      </w:r>
    </w:p>
    <w:p w14:paraId="7FB82C5A" w14:textId="77777777" w:rsidR="00DB5279" w:rsidRDefault="00727D8B">
      <w:pPr>
        <w:ind w:left="-5" w:right="50"/>
      </w:pPr>
      <w:r>
        <w:t xml:space="preserve">Corresponde exclusivamente a la empresa contratista la selección del personal que, reuniendo, en su caso, los requisitos de titulación y experiencia exigidos, formará parte </w:t>
      </w:r>
      <w:r>
        <w:t xml:space="preserve">del equipo de trabajo adscrito a la ejecución del contrato, sin perjuicio de la verificación por parte de la entidad contratante del cumplimiento de aquellos requisitos, sin que a la extinción del contrato pueda producirse en ningún caso la consolidación de las personas que hayan realizado los trabajos como personal del órgano contratante. </w:t>
      </w:r>
    </w:p>
    <w:p w14:paraId="578A6F61" w14:textId="77777777" w:rsidR="00DB5279" w:rsidRDefault="00727D8B">
      <w:pPr>
        <w:spacing w:after="0" w:line="259" w:lineRule="auto"/>
        <w:ind w:left="0" w:firstLine="0"/>
        <w:jc w:val="left"/>
      </w:pPr>
      <w:r>
        <w:lastRenderedPageBreak/>
        <w:t xml:space="preserve"> </w:t>
      </w:r>
    </w:p>
    <w:p w14:paraId="74DFD1A6" w14:textId="77777777" w:rsidR="00DB5279" w:rsidRDefault="00727D8B">
      <w:pPr>
        <w:ind w:left="-5" w:right="50"/>
      </w:pPr>
      <w:r>
        <w:t xml:space="preserve">En el caso de que la empresa contratista incumpla las obligaciones asumidas en relación con su personal, dando lugar a que el órgano de contratación resulte </w:t>
      </w:r>
      <w:r>
        <w:t xml:space="preserve">sancionado o condenado, la empresa contratista deberá indemnizar a este de todos los daños y perjuicios que se deriven de tal incumplimiento y de las actuaciones de su personal. </w:t>
      </w:r>
    </w:p>
    <w:p w14:paraId="497ABF58" w14:textId="77777777" w:rsidR="00DB5279" w:rsidRDefault="00727D8B">
      <w:pPr>
        <w:spacing w:after="0" w:line="259" w:lineRule="auto"/>
        <w:ind w:left="0" w:firstLine="0"/>
        <w:jc w:val="left"/>
      </w:pPr>
      <w:r>
        <w:t xml:space="preserve"> </w:t>
      </w:r>
    </w:p>
    <w:p w14:paraId="050B7E7F" w14:textId="77777777" w:rsidR="00DB5279" w:rsidRDefault="00727D8B">
      <w:pPr>
        <w:ind w:left="-5" w:right="50"/>
      </w:pPr>
      <w:r>
        <w:rPr>
          <w:b/>
        </w:rPr>
        <w:t>23.13</w:t>
      </w:r>
      <w:r>
        <w:t xml:space="preserve"> Corresponde al contratista controlar la observancia de todas las condiciones especiales de ejecución del contrato por parte de los subcontratistas, cuyos datos se computarán juntamente con los de aquel, a los efectos del cumplimiento y de abonar el </w:t>
      </w:r>
      <w:r>
        <w:t xml:space="preserve">precio pactado a las subcontratistas o suministradoras que intervienen en la ejecución del contrato, en las condiciones establecidas en el artículo 216 de la LCSP. </w:t>
      </w:r>
    </w:p>
    <w:p w14:paraId="2500745A" w14:textId="77777777" w:rsidR="00DB5279" w:rsidRDefault="00727D8B">
      <w:pPr>
        <w:spacing w:after="0" w:line="259" w:lineRule="auto"/>
        <w:ind w:left="0" w:firstLine="0"/>
        <w:jc w:val="left"/>
      </w:pPr>
      <w:r>
        <w:t xml:space="preserve"> </w:t>
      </w:r>
    </w:p>
    <w:p w14:paraId="1D7C6C9A" w14:textId="77777777" w:rsidR="00DB5279" w:rsidRDefault="00727D8B">
      <w:pPr>
        <w:ind w:left="-5" w:right="50"/>
      </w:pPr>
      <w:r>
        <w:rPr>
          <w:b/>
        </w:rPr>
        <w:t>23.14</w:t>
      </w:r>
      <w:r>
        <w:t xml:space="preserve"> El contratista en todo caso deberá realizar la correspondiente evaluación de riesgos laborales y además estará obligado a poner a disposición del contrato los recursos preventivos adecuados, conforme al artículo 22.bis del Decreto 39/1997, de 17 de enero, por el que se aprueba el Reglamento de Servicios de Prevención. </w:t>
      </w:r>
    </w:p>
    <w:p w14:paraId="495F037F" w14:textId="77777777" w:rsidR="00DB5279" w:rsidRDefault="00727D8B">
      <w:pPr>
        <w:spacing w:after="0" w:line="259" w:lineRule="auto"/>
        <w:ind w:left="0" w:firstLine="0"/>
        <w:jc w:val="left"/>
      </w:pPr>
      <w:r>
        <w:t xml:space="preserve"> </w:t>
      </w:r>
    </w:p>
    <w:p w14:paraId="5D15F7C7" w14:textId="77777777" w:rsidR="00DB5279" w:rsidRDefault="00727D8B">
      <w:pPr>
        <w:ind w:left="-5" w:right="50"/>
      </w:pPr>
      <w:r>
        <w:t xml:space="preserve">En función de las prestaciones contratadas, deberá adecuarse la coordinación de actividades empresariales que corresponda, conforme al Decreto 171/2004, de 30 de enero, por el que se desarrolla el artículo 24 de la Ley 31/1995, de 8 de noviembre, de Prevención de Riesgos Laborales. </w:t>
      </w:r>
    </w:p>
    <w:p w14:paraId="2ECF6290" w14:textId="77777777" w:rsidR="00DB5279" w:rsidRDefault="00727D8B">
      <w:pPr>
        <w:spacing w:after="0" w:line="259" w:lineRule="auto"/>
        <w:ind w:left="0" w:firstLine="0"/>
        <w:jc w:val="left"/>
      </w:pPr>
      <w:r>
        <w:t xml:space="preserve"> </w:t>
      </w:r>
    </w:p>
    <w:p w14:paraId="6504FCE9" w14:textId="77777777" w:rsidR="00DB5279" w:rsidRDefault="00727D8B">
      <w:pPr>
        <w:ind w:left="-5" w:right="50"/>
      </w:pPr>
      <w:r>
        <w:rPr>
          <w:b/>
        </w:rPr>
        <w:t>23.15</w:t>
      </w:r>
      <w:r>
        <w:t xml:space="preserve"> Los licitadores y contratistas adoptarán una conducta éticamente ejemplar y actuarán para evitar prevenir, detectar y, en su caso, corregir el fraude y la corrupción </w:t>
      </w:r>
      <w:r>
        <w:t xml:space="preserve">en cualquiera de todas sus posibles formas comunicando inmediatamente en su caso a las autoridades competentes los incumplimientos. </w:t>
      </w:r>
    </w:p>
    <w:p w14:paraId="0B67653E" w14:textId="77777777" w:rsidR="00DB5279" w:rsidRDefault="00727D8B">
      <w:pPr>
        <w:spacing w:after="0" w:line="259" w:lineRule="auto"/>
        <w:ind w:left="0" w:firstLine="0"/>
        <w:jc w:val="left"/>
      </w:pPr>
      <w:r>
        <w:t xml:space="preserve"> </w:t>
      </w:r>
    </w:p>
    <w:p w14:paraId="18A3B2E6" w14:textId="77777777" w:rsidR="00DB5279" w:rsidRDefault="00727D8B">
      <w:pPr>
        <w:ind w:left="-5" w:right="50"/>
      </w:pPr>
      <w:r>
        <w:t xml:space="preserve">Los licitadores y los contratistas deben adecuar su actividad a las normas y cánones éticos correspondientes a las prestaciones objeto de los contratos y asumen particularmente las siguientes obligaciones: </w:t>
      </w:r>
    </w:p>
    <w:p w14:paraId="5B12DDF2" w14:textId="77777777" w:rsidR="00DB5279" w:rsidRDefault="00727D8B">
      <w:pPr>
        <w:spacing w:after="0" w:line="259" w:lineRule="auto"/>
        <w:ind w:left="0" w:firstLine="0"/>
        <w:jc w:val="left"/>
      </w:pPr>
      <w:r>
        <w:t xml:space="preserve"> </w:t>
      </w:r>
    </w:p>
    <w:p w14:paraId="7DD9762F" w14:textId="77777777" w:rsidR="00DB5279" w:rsidRDefault="00727D8B">
      <w:pPr>
        <w:numPr>
          <w:ilvl w:val="0"/>
          <w:numId w:val="16"/>
        </w:numPr>
        <w:ind w:right="50"/>
      </w:pPr>
      <w:r>
        <w:t xml:space="preserve">Comunicar inmediatamente al órgano de contratación las posibles situaciones de conflicto de intereses o de fraude y/o corrupción en cuanto éstas sean percibidas. </w:t>
      </w:r>
    </w:p>
    <w:p w14:paraId="1A97F126" w14:textId="77777777" w:rsidR="00DB5279" w:rsidRDefault="00727D8B">
      <w:pPr>
        <w:numPr>
          <w:ilvl w:val="0"/>
          <w:numId w:val="16"/>
        </w:numPr>
        <w:ind w:right="50"/>
      </w:pPr>
      <w:r>
        <w:t xml:space="preserve">No solicitar, directa o indirectamente, que un cargo o empleado público influya en la adjudicación del contrato </w:t>
      </w:r>
    </w:p>
    <w:p w14:paraId="520AECE3" w14:textId="77777777" w:rsidR="00DB5279" w:rsidRDefault="00727D8B">
      <w:pPr>
        <w:numPr>
          <w:ilvl w:val="0"/>
          <w:numId w:val="16"/>
        </w:numPr>
        <w:ind w:right="50"/>
      </w:pPr>
      <w:r>
        <w:rPr>
          <w:rFonts w:ascii="Calibri" w:eastAsia="Calibri" w:hAnsi="Calibri" w:cs="Calibri"/>
          <w:noProof/>
        </w:rPr>
        <mc:AlternateContent>
          <mc:Choice Requires="wpg">
            <w:drawing>
              <wp:anchor distT="0" distB="0" distL="114300" distR="114300" simplePos="0" relativeHeight="251692032" behindDoc="0" locked="0" layoutInCell="1" allowOverlap="1" wp14:anchorId="23741C5E" wp14:editId="38710762">
                <wp:simplePos x="0" y="0"/>
                <wp:positionH relativeFrom="page">
                  <wp:posOffset>6979137</wp:posOffset>
                </wp:positionH>
                <wp:positionV relativeFrom="page">
                  <wp:posOffset>6545351</wp:posOffset>
                </wp:positionV>
                <wp:extent cx="237530" cy="3270733"/>
                <wp:effectExtent l="0" t="0" r="0" b="0"/>
                <wp:wrapSquare wrapText="bothSides"/>
                <wp:docPr id="79138" name="Group 79138"/>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5618" name="Rectangle 5618"/>
                        <wps:cNvSpPr/>
                        <wps:spPr>
                          <a:xfrm rot="-5399999">
                            <a:off x="-1141957" y="2015552"/>
                            <a:ext cx="2397138" cy="113224"/>
                          </a:xfrm>
                          <a:prstGeom prst="rect">
                            <a:avLst/>
                          </a:prstGeom>
                          <a:ln>
                            <a:noFill/>
                          </a:ln>
                        </wps:spPr>
                        <wps:txbx>
                          <w:txbxContent>
                            <w:p w14:paraId="7447D291"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5619" name="Rectangle 5619"/>
                        <wps:cNvSpPr/>
                        <wps:spPr>
                          <a:xfrm rot="-5399999">
                            <a:off x="-880445" y="2200864"/>
                            <a:ext cx="2026515" cy="113225"/>
                          </a:xfrm>
                          <a:prstGeom prst="rect">
                            <a:avLst/>
                          </a:prstGeom>
                          <a:ln>
                            <a:noFill/>
                          </a:ln>
                        </wps:spPr>
                        <wps:txbx>
                          <w:txbxContent>
                            <w:p w14:paraId="1D888C7D"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5620" name="Rectangle 5620"/>
                        <wps:cNvSpPr/>
                        <wps:spPr>
                          <a:xfrm rot="-5399999">
                            <a:off x="-1966025" y="1039084"/>
                            <a:ext cx="4350075" cy="113224"/>
                          </a:xfrm>
                          <a:prstGeom prst="rect">
                            <a:avLst/>
                          </a:prstGeom>
                          <a:ln>
                            <a:noFill/>
                          </a:ln>
                        </wps:spPr>
                        <wps:txbx>
                          <w:txbxContent>
                            <w:p w14:paraId="1720455F"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32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9138" style="width:18.7031pt;height:257.538pt;position:absolute;mso-position-horizontal-relative:page;mso-position-horizontal:absolute;margin-left:549.538pt;mso-position-vertical-relative:page;margin-top:515.382pt;" coordsize="2375,32707">
                <v:rect id="Rectangle 5618"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5619"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5620"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32 de 54 </w:t>
                        </w:r>
                      </w:p>
                    </w:txbxContent>
                  </v:textbox>
                </v:rect>
                <w10:wrap type="square"/>
              </v:group>
            </w:pict>
          </mc:Fallback>
        </mc:AlternateContent>
      </w:r>
      <w:r>
        <w:t xml:space="preserve">No ofrecer ni facilitar a cargos o empleados públicos ventajas personales o materiales, ni para aquellos mismos ni para personas vinculadas con su entorno familiar o social </w:t>
      </w:r>
    </w:p>
    <w:p w14:paraId="082E8F25" w14:textId="77777777" w:rsidR="00DB5279" w:rsidRDefault="00727D8B">
      <w:pPr>
        <w:numPr>
          <w:ilvl w:val="0"/>
          <w:numId w:val="16"/>
        </w:numPr>
        <w:ind w:right="50"/>
      </w:pPr>
      <w:r>
        <w:t xml:space="preserve">No realizar acciones que pongan en riesgo el interés público propio objeto del contrato </w:t>
      </w:r>
    </w:p>
    <w:p w14:paraId="7D362746" w14:textId="77777777" w:rsidR="00DB5279" w:rsidRDefault="00727D8B">
      <w:pPr>
        <w:numPr>
          <w:ilvl w:val="0"/>
          <w:numId w:val="16"/>
        </w:numPr>
        <w:ind w:right="50"/>
      </w:pPr>
      <w:r>
        <w:t xml:space="preserve">Respetar los principios de libre mercado y de concurrencia competitiva, y </w:t>
      </w:r>
      <w:r>
        <w:t xml:space="preserve">abstenerse de realizar conductas que tengan por objeto o puedan producir el efecto de impedir, restringir o falsear la competencia </w:t>
      </w:r>
    </w:p>
    <w:p w14:paraId="218DA869" w14:textId="77777777" w:rsidR="00DB5279" w:rsidRDefault="00727D8B">
      <w:pPr>
        <w:numPr>
          <w:ilvl w:val="0"/>
          <w:numId w:val="16"/>
        </w:numPr>
        <w:ind w:right="50"/>
      </w:pPr>
      <w:r>
        <w:t xml:space="preserve">Denunciar cualquier acto o conducta que infrinja las obligaciones anteriores y estén relacionados con la licitación o cuyo contrato tuviera conocimiento </w:t>
      </w:r>
    </w:p>
    <w:p w14:paraId="528280E9" w14:textId="77777777" w:rsidR="00DB5279" w:rsidRDefault="00727D8B">
      <w:pPr>
        <w:numPr>
          <w:ilvl w:val="0"/>
          <w:numId w:val="16"/>
        </w:numPr>
        <w:ind w:right="50"/>
      </w:pPr>
      <w:r>
        <w:t xml:space="preserve">Garantizar el principio de indemnidad a los denunciantes de irregularidades. Las obligaciones establecidas en esta cláusula serán también aplicables a los subcontratistas. </w:t>
      </w:r>
    </w:p>
    <w:p w14:paraId="73985065" w14:textId="77777777" w:rsidR="00DB5279" w:rsidRDefault="00727D8B">
      <w:pPr>
        <w:spacing w:after="0" w:line="259" w:lineRule="auto"/>
        <w:ind w:left="0" w:firstLine="0"/>
        <w:jc w:val="left"/>
      </w:pPr>
      <w:r>
        <w:t xml:space="preserve"> </w:t>
      </w:r>
    </w:p>
    <w:tbl>
      <w:tblPr>
        <w:tblStyle w:val="TableGrid"/>
        <w:tblW w:w="8646" w:type="dxa"/>
        <w:tblInd w:w="-108" w:type="dxa"/>
        <w:tblCellMar>
          <w:top w:w="11" w:type="dxa"/>
          <w:left w:w="108" w:type="dxa"/>
          <w:bottom w:w="0" w:type="dxa"/>
          <w:right w:w="51" w:type="dxa"/>
        </w:tblCellMar>
        <w:tblLook w:val="04A0" w:firstRow="1" w:lastRow="0" w:firstColumn="1" w:lastColumn="0" w:noHBand="0" w:noVBand="1"/>
      </w:tblPr>
      <w:tblGrid>
        <w:gridCol w:w="8646"/>
      </w:tblGrid>
      <w:tr w:rsidR="00DB5279" w14:paraId="0531A2ED" w14:textId="77777777">
        <w:trPr>
          <w:trHeight w:val="516"/>
        </w:trPr>
        <w:tc>
          <w:tcPr>
            <w:tcW w:w="8646" w:type="dxa"/>
            <w:tcBorders>
              <w:top w:val="single" w:sz="4" w:space="0" w:color="000000"/>
              <w:left w:val="single" w:sz="4" w:space="0" w:color="000000"/>
              <w:bottom w:val="single" w:sz="4" w:space="0" w:color="000000"/>
              <w:right w:val="single" w:sz="4" w:space="0" w:color="000000"/>
            </w:tcBorders>
          </w:tcPr>
          <w:p w14:paraId="35512628" w14:textId="77777777" w:rsidR="00DB5279" w:rsidRDefault="00727D8B">
            <w:pPr>
              <w:spacing w:after="0" w:line="259" w:lineRule="auto"/>
              <w:ind w:left="0" w:firstLine="0"/>
            </w:pPr>
            <w:r>
              <w:rPr>
                <w:b/>
              </w:rPr>
              <w:lastRenderedPageBreak/>
              <w:t>CLÁUSULA VIGESIMOCUARTA. Unidad encargada del seguimiento y ejecución ordinaria del contrato</w:t>
            </w:r>
            <w:r>
              <w:t xml:space="preserve">. </w:t>
            </w:r>
          </w:p>
        </w:tc>
      </w:tr>
    </w:tbl>
    <w:p w14:paraId="5C442222" w14:textId="77777777" w:rsidR="00DB5279" w:rsidRDefault="00727D8B">
      <w:pPr>
        <w:spacing w:after="0" w:line="259" w:lineRule="auto"/>
        <w:ind w:left="0" w:firstLine="0"/>
        <w:jc w:val="left"/>
      </w:pPr>
      <w:r>
        <w:t xml:space="preserve">  </w:t>
      </w:r>
    </w:p>
    <w:p w14:paraId="3CDE497E" w14:textId="77777777" w:rsidR="00DB5279" w:rsidRDefault="00727D8B">
      <w:pPr>
        <w:ind w:left="-5" w:right="50"/>
      </w:pPr>
      <w:r>
        <w:t xml:space="preserve">Corresponde a la concejalía de concejalía de urbanismo del ayuntamiento de Gáldar, realizar un seguimiento del cumplimiento formal de las obligaciones contractuales del contrato, con el apoyo del responsable del contrato, director facultativo. Esta unidad debe coadyuvar al responsable del contrato, del control de la ejecución material para asegurar la correcta ejecución de lo contratado, tramitando los correspondientes expedientes de penalización, incidencias en la ejecución (revisión de precios, prórroga, </w:t>
      </w:r>
      <w:r>
        <w:t>modificación) y, en su caso, resolución anticipada, dado que todas las fases de un procedimiento culminan con un acto administrativo.</w:t>
      </w:r>
      <w:r>
        <w:t xml:space="preserve"> </w:t>
      </w:r>
    </w:p>
    <w:p w14:paraId="36B64A21" w14:textId="77777777" w:rsidR="00DB5279" w:rsidRDefault="00727D8B">
      <w:pPr>
        <w:spacing w:after="0" w:line="259" w:lineRule="auto"/>
        <w:ind w:left="0" w:firstLine="0"/>
        <w:jc w:val="left"/>
      </w:pPr>
      <w:r>
        <w:t xml:space="preserve"> </w:t>
      </w:r>
    </w:p>
    <w:p w14:paraId="0A46A849" w14:textId="77777777" w:rsidR="00DB5279" w:rsidRDefault="00727D8B">
      <w:pPr>
        <w:ind w:left="-5" w:right="50"/>
      </w:pPr>
      <w:r>
        <w:t xml:space="preserve">Además, con el fin de proteger los intereses financieros de la Unión y garantizar que los fondos correspondientes se han utilizado de conformidad con las normas aplicables, les corresponderá tomar las medidas oportunas para prevenir, detectar y corregir el fraude, la corrupción y los conflictos de intereses, según se definen en el artículo 61, apartados 2 y 3, del Reglamento Financiero que afecten a los intereses financieros de la Unión, así como ejercitar acciones legales para recuperar los fondos </w:t>
      </w:r>
      <w:r>
        <w:t xml:space="preserve">que hayan sido objeto de apropiación indebida, mediante la ejecución del Plan de Medidas antifraude de la Administración Pública Ayuntamiento de Gáldar. </w:t>
      </w:r>
    </w:p>
    <w:p w14:paraId="53B2B942" w14:textId="77777777" w:rsidR="00DB5279" w:rsidRDefault="00727D8B">
      <w:pPr>
        <w:spacing w:after="0" w:line="259" w:lineRule="auto"/>
        <w:ind w:left="0" w:firstLine="0"/>
        <w:jc w:val="left"/>
      </w:pPr>
      <w:r>
        <w:t xml:space="preserve"> </w:t>
      </w:r>
    </w:p>
    <w:p w14:paraId="0A79F06C" w14:textId="77777777" w:rsidR="00DB5279" w:rsidRDefault="00727D8B">
      <w:pPr>
        <w:pStyle w:val="Ttulo2"/>
        <w:ind w:left="-5"/>
      </w:pPr>
      <w:r>
        <w:t>CLÁUSULA VIGESIMOQUINTA. Responsable del contrato</w:t>
      </w:r>
      <w:r>
        <w:rPr>
          <w:b w:val="0"/>
        </w:rPr>
        <w:t xml:space="preserve"> </w:t>
      </w:r>
    </w:p>
    <w:p w14:paraId="030911BD" w14:textId="77777777" w:rsidR="00DB5279" w:rsidRDefault="00727D8B">
      <w:pPr>
        <w:spacing w:after="0" w:line="259" w:lineRule="auto"/>
        <w:ind w:left="0" w:firstLine="0"/>
        <w:jc w:val="left"/>
      </w:pPr>
      <w:r>
        <w:t xml:space="preserve"> </w:t>
      </w:r>
    </w:p>
    <w:p w14:paraId="0DFA4379" w14:textId="77777777" w:rsidR="00DB5279" w:rsidRDefault="00727D8B">
      <w:pPr>
        <w:ind w:left="-5" w:right="50"/>
      </w:pPr>
      <w:r>
        <w:rPr>
          <w:b/>
        </w:rPr>
        <w:t>25.1</w:t>
      </w:r>
      <w:r>
        <w:t xml:space="preserve"> Las facultades del responsable del contrato serán ejercidas por el responsable del contrato conforme con lo dispuesto en los artículos 237 a 246 de la LCSP, supervisando la ejecución del mismo, que será designado por el órgano de </w:t>
      </w:r>
      <w:r>
        <w:t xml:space="preserve">contratación en el plazo máximo de 5 días naturales desde la adjudicación del contrato. </w:t>
      </w:r>
    </w:p>
    <w:p w14:paraId="54FB3B32" w14:textId="77777777" w:rsidR="00DB5279" w:rsidRDefault="00727D8B">
      <w:pPr>
        <w:spacing w:after="0" w:line="259" w:lineRule="auto"/>
        <w:ind w:left="0" w:firstLine="0"/>
        <w:jc w:val="left"/>
      </w:pPr>
      <w:r>
        <w:t xml:space="preserve"> </w:t>
      </w:r>
    </w:p>
    <w:p w14:paraId="451ACD86" w14:textId="77777777" w:rsidR="00DB5279" w:rsidRDefault="00727D8B">
      <w:pPr>
        <w:ind w:left="-5" w:right="50"/>
      </w:pPr>
      <w:r>
        <w:t>El director facultativo será el encargado de la coordinación, inspección, comprobación y vigilancia para la correcta realización de la obra contratada, correspondiéndole adoptar las decisiones y dictar las instrucciones necesarias con el fin de asegurar la correcta realización del objeto del contrato, así como la relación directa e inmediata con el contratista, y al que acompañado por el representante del contratista, se le debe permitir realizar todas las actuaciones que resulten precisas para verificar la</w:t>
      </w:r>
      <w:r>
        <w:t xml:space="preserve"> correcta ejecución del contrato.</w:t>
      </w:r>
      <w:r>
        <w:t xml:space="preserve"> </w:t>
      </w:r>
    </w:p>
    <w:p w14:paraId="304B57C9" w14:textId="77777777" w:rsidR="00DB5279" w:rsidRDefault="00727D8B">
      <w:pPr>
        <w:spacing w:after="0" w:line="259" w:lineRule="auto"/>
        <w:ind w:left="0" w:firstLine="0"/>
        <w:jc w:val="left"/>
      </w:pPr>
      <w:r>
        <w:t xml:space="preserve"> </w:t>
      </w:r>
    </w:p>
    <w:p w14:paraId="55738625" w14:textId="77777777" w:rsidR="00DB5279" w:rsidRDefault="00727D8B">
      <w:pPr>
        <w:ind w:left="-5" w:right="50"/>
      </w:pPr>
      <w:r>
        <w:t xml:space="preserve">En concreto, le corresponde:  </w:t>
      </w:r>
    </w:p>
    <w:p w14:paraId="4BEE2843"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93056" behindDoc="0" locked="0" layoutInCell="1" allowOverlap="1" wp14:anchorId="63350E25" wp14:editId="056C8F97">
                <wp:simplePos x="0" y="0"/>
                <wp:positionH relativeFrom="page">
                  <wp:posOffset>6979137</wp:posOffset>
                </wp:positionH>
                <wp:positionV relativeFrom="page">
                  <wp:posOffset>6545351</wp:posOffset>
                </wp:positionV>
                <wp:extent cx="237530" cy="3270733"/>
                <wp:effectExtent l="0" t="0" r="0" b="0"/>
                <wp:wrapSquare wrapText="bothSides"/>
                <wp:docPr id="78925" name="Group 78925"/>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5732" name="Rectangle 5732"/>
                        <wps:cNvSpPr/>
                        <wps:spPr>
                          <a:xfrm rot="-5399999">
                            <a:off x="-1141957" y="2015552"/>
                            <a:ext cx="2397138" cy="113224"/>
                          </a:xfrm>
                          <a:prstGeom prst="rect">
                            <a:avLst/>
                          </a:prstGeom>
                          <a:ln>
                            <a:noFill/>
                          </a:ln>
                        </wps:spPr>
                        <wps:txbx>
                          <w:txbxContent>
                            <w:p w14:paraId="6A0D37F5"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5733" name="Rectangle 5733"/>
                        <wps:cNvSpPr/>
                        <wps:spPr>
                          <a:xfrm rot="-5399999">
                            <a:off x="-880445" y="2200864"/>
                            <a:ext cx="2026515" cy="113225"/>
                          </a:xfrm>
                          <a:prstGeom prst="rect">
                            <a:avLst/>
                          </a:prstGeom>
                          <a:ln>
                            <a:noFill/>
                          </a:ln>
                        </wps:spPr>
                        <wps:txbx>
                          <w:txbxContent>
                            <w:p w14:paraId="6C2CAE37"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5734" name="Rectangle 5734"/>
                        <wps:cNvSpPr/>
                        <wps:spPr>
                          <a:xfrm rot="-5399999">
                            <a:off x="-1966025" y="1039084"/>
                            <a:ext cx="4350075" cy="113224"/>
                          </a:xfrm>
                          <a:prstGeom prst="rect">
                            <a:avLst/>
                          </a:prstGeom>
                          <a:ln>
                            <a:noFill/>
                          </a:ln>
                        </wps:spPr>
                        <wps:txbx>
                          <w:txbxContent>
                            <w:p w14:paraId="56E5FCAE"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33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8925" style="width:18.7031pt;height:257.538pt;position:absolute;mso-position-horizontal-relative:page;mso-position-horizontal:absolute;margin-left:549.538pt;mso-position-vertical-relative:page;margin-top:515.382pt;" coordsize="2375,32707">
                <v:rect id="Rectangle 5732"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5733"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5734"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33 de 54 </w:t>
                        </w:r>
                      </w:p>
                    </w:txbxContent>
                  </v:textbox>
                </v:rect>
                <w10:wrap type="square"/>
              </v:group>
            </w:pict>
          </mc:Fallback>
        </mc:AlternateContent>
      </w:r>
      <w:r>
        <w:t xml:space="preserve"> </w:t>
      </w:r>
    </w:p>
    <w:p w14:paraId="0A8B5E9F" w14:textId="77777777" w:rsidR="00DB5279" w:rsidRDefault="00727D8B">
      <w:pPr>
        <w:ind w:left="-5" w:right="50"/>
      </w:pPr>
      <w:r>
        <w:t>▪</w:t>
      </w:r>
      <w:r>
        <w:t xml:space="preserve">Velar para que las obras se inicien en los plazos contractuales previstos, poniendo en conocimiento del órgano de Contratación aquellas situaciones que incidan negativamente en la ejecución del contrato.  </w:t>
      </w:r>
    </w:p>
    <w:p w14:paraId="1FB9A9CB" w14:textId="77777777" w:rsidR="00DB5279" w:rsidRDefault="00727D8B">
      <w:pPr>
        <w:ind w:left="-5" w:right="50"/>
      </w:pPr>
      <w:r>
        <w:t>▪</w:t>
      </w:r>
      <w:r>
        <w:t xml:space="preserve">Llevar al día el Libro de Ordenes al Contratista, el Libro de Incidencias de la obra, e Inspeccionar la parte de la prestación subcontratada y en particular, el Libro de Subcontratación del Contratista.  </w:t>
      </w:r>
    </w:p>
    <w:p w14:paraId="30B394C8" w14:textId="77777777" w:rsidR="00DB5279" w:rsidRDefault="00727D8B">
      <w:pPr>
        <w:ind w:left="-5" w:right="50"/>
      </w:pPr>
      <w:r>
        <w:t>▪</w:t>
      </w:r>
      <w:r>
        <w:t xml:space="preserve">La inspección de las obras deberá ser permanente y continuada, realizando cuantas visitas de inspección sean necesarias en orden a la buena marcha de las obras, dando las órdenes que sean necesarias para su correcta ejecución, de lo que habrá de quedar constancia en el Libro de Ordenes, ya que las órdenes deberán serlo por escrito, no siendo vinculantes las verbales  </w:t>
      </w:r>
    </w:p>
    <w:p w14:paraId="745F93CC" w14:textId="77777777" w:rsidR="00DB5279" w:rsidRDefault="00727D8B">
      <w:pPr>
        <w:ind w:left="-5" w:right="50"/>
      </w:pPr>
      <w:r>
        <w:lastRenderedPageBreak/>
        <w:t xml:space="preserve">Ambos libros estarán en la Oficina de Obra hasta la finalización del plazo de garantía o recepción de las obras por resolución.  </w:t>
      </w:r>
    </w:p>
    <w:p w14:paraId="11B5DC78" w14:textId="77777777" w:rsidR="00DB5279" w:rsidRDefault="00727D8B">
      <w:pPr>
        <w:ind w:left="-5" w:right="50"/>
      </w:pPr>
      <w:r>
        <w:t>▪</w:t>
      </w:r>
      <w:r>
        <w:t xml:space="preserve">El director facultativo habrá de resolver cuantos problemas le plantee el Contratista, en interpretación técnica del proyecto, en orden a la buena ejecución de la obra (Art. 238 LCSP), proponiendo, en su caso, al órgano de Contratación la modificación del contrato (Art. 242.4 y 5 LCSP).  </w:t>
      </w:r>
    </w:p>
    <w:p w14:paraId="08D795AE" w14:textId="77777777" w:rsidR="00DB5279" w:rsidRDefault="00727D8B">
      <w:pPr>
        <w:ind w:left="-5" w:right="50"/>
      </w:pPr>
      <w:r>
        <w:t>▪</w:t>
      </w:r>
      <w:r>
        <w:t xml:space="preserve">Tramitar, dentro de los diez (10) días siguientes a cada mensualidad, la correspondiente certificación de obra, que comprenderá la obra ejecutada durante dicho período de tiempo, tanto si se ha ejecutado obra como si no), en cuyo caso deberá aclarar las razones de la certificación de cuantía cero, poniéndolo en conocimiento del Órgano de Contratación.  </w:t>
      </w:r>
    </w:p>
    <w:p w14:paraId="5195DC86" w14:textId="77777777" w:rsidR="00DB5279" w:rsidRDefault="00727D8B">
      <w:pPr>
        <w:ind w:left="-5" w:right="50"/>
      </w:pPr>
      <w:r>
        <w:t>▪</w:t>
      </w:r>
      <w:r>
        <w:t xml:space="preserve">Dar traslado al órgano de Contratación, con su “informe, favorable o desfavorable sobre el estado de las obras”, de la solicitud del Contratista para que se proceda a la recepción de las obras y asistir a la recepción, en cuyo acto dará las explicaciones que se le soliciten por los demás asistentes al acto.  </w:t>
      </w:r>
    </w:p>
    <w:p w14:paraId="7D39CFE0" w14:textId="77777777" w:rsidR="00DB5279" w:rsidRDefault="00727D8B">
      <w:pPr>
        <w:ind w:left="-5" w:right="50"/>
      </w:pPr>
      <w:r>
        <w:t>▪</w:t>
      </w:r>
      <w:r>
        <w:t xml:space="preserve">Expedir en plazo la certificación final de obra, efectuar cuantas actuaciones surjan durante el plazo de garantía de las obras, emitir el Informe sobre el estado de las obras”, practicar la liquidación de la obra, y elaborar el “Estado de dimensiones y características de la obra ejecutada” que se ha de adjuntar al “acta de recepción” a efectos de su incorporación al Inventario General de Bienes y Derechos.  </w:t>
      </w:r>
    </w:p>
    <w:p w14:paraId="2DE8C45B" w14:textId="77777777" w:rsidR="00DB5279" w:rsidRDefault="00727D8B">
      <w:pPr>
        <w:ind w:left="-5" w:right="50"/>
      </w:pPr>
      <w:r>
        <w:t>▪</w:t>
      </w:r>
      <w:r>
        <w:t xml:space="preserve">Promover y convocar reuniones que resultes necesarias con el fin de solucionar incidentes en la ejecución del contrato en los términos que mejor convengan a los intereses públicos.  </w:t>
      </w:r>
    </w:p>
    <w:p w14:paraId="55C193D3" w14:textId="77777777" w:rsidR="00DB5279" w:rsidRDefault="00727D8B">
      <w:pPr>
        <w:ind w:left="-5" w:right="50"/>
      </w:pPr>
      <w:r>
        <w:t>▪</w:t>
      </w:r>
      <w:r>
        <w:t xml:space="preserve">Resolver las incidencias surgidas en la ejecución del contrato, siguiendo el procedimiento establecido en el artículo 97 Reglamento general de la Ley de Contratos de las Administraciones Públicas, aprobado por Real Decreto 1098/2001, de 12 de octubre…”.  </w:t>
      </w:r>
    </w:p>
    <w:p w14:paraId="7E50EB67" w14:textId="77777777" w:rsidR="00DB5279" w:rsidRDefault="00727D8B">
      <w:pPr>
        <w:ind w:left="-5" w:right="50"/>
      </w:pPr>
      <w:r>
        <w:t>▪</w:t>
      </w:r>
      <w:r>
        <w:t xml:space="preserve">Supervisar la ejecución material y formal del contrato, a cuyos efectos deberá emitir un informe de seguimiento con periodicidad trimestral en el primer año de ejecución del contrato y semestral en los siguientes hasta la finalización del mismo, donde se dejará expresa constancia de la correcta ejecución del objeto del contrato, y en particular del cumplimiento en la ejecución de la prestación de las características de la misma que se hubieran tenido en cuenta para definir los criterios de adjudicación que </w:t>
      </w:r>
      <w:r>
        <w:t>hubieran sido determinantes de la adjudicación en favor del contratista,</w:t>
      </w:r>
      <w:r>
        <w:t xml:space="preserve"> o que hubieran sido ofertadas por éste, así como de las condiciones especiales de ejecución que se hubieran establecido en el pliego.  </w:t>
      </w:r>
    </w:p>
    <w:p w14:paraId="0163C1E3" w14:textId="77777777" w:rsidR="00DB5279" w:rsidRDefault="00727D8B">
      <w:pPr>
        <w:ind w:left="-5" w:right="50"/>
      </w:pPr>
      <w:r>
        <w:t>▪</w:t>
      </w:r>
      <w:r>
        <w:t xml:space="preserve">Informar en expedientes de reclamación de daños y perjuicios y de incautación de la garantía definitiva.  </w:t>
      </w:r>
    </w:p>
    <w:p w14:paraId="6B11D17E" w14:textId="77777777" w:rsidR="00DB5279" w:rsidRDefault="00727D8B">
      <w:pPr>
        <w:ind w:left="-5" w:right="50"/>
      </w:pPr>
      <w:r>
        <w:t>▪</w:t>
      </w:r>
      <w:r>
        <w:t xml:space="preserve">Informar, con carácter previo, la procedencia de las posibles prórrogas.  </w:t>
      </w:r>
    </w:p>
    <w:p w14:paraId="259EB92D" w14:textId="77777777" w:rsidR="00DB5279" w:rsidRDefault="00727D8B">
      <w:pPr>
        <w:ind w:left="-5" w:right="50"/>
      </w:pPr>
      <w:r>
        <w:t>▪</w:t>
      </w:r>
      <w:r>
        <w:t xml:space="preserve">Informar, con carácter previo a las recepciones parciales y/o totales.  </w:t>
      </w:r>
    </w:p>
    <w:p w14:paraId="5532AFAA" w14:textId="77777777" w:rsidR="00DB5279" w:rsidRDefault="00727D8B">
      <w:pPr>
        <w:ind w:left="-5" w:right="50"/>
      </w:pPr>
      <w:r>
        <w:t>▪</w:t>
      </w:r>
      <w:r>
        <w:t xml:space="preserve">Proponer la ampliación del plazo de ejecución estipulado.  </w:t>
      </w:r>
    </w:p>
    <w:p w14:paraId="1489EF11"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94080" behindDoc="0" locked="0" layoutInCell="1" allowOverlap="1" wp14:anchorId="30CD47C8" wp14:editId="4E4798C6">
                <wp:simplePos x="0" y="0"/>
                <wp:positionH relativeFrom="page">
                  <wp:posOffset>6979137</wp:posOffset>
                </wp:positionH>
                <wp:positionV relativeFrom="page">
                  <wp:posOffset>6545351</wp:posOffset>
                </wp:positionV>
                <wp:extent cx="237530" cy="3270733"/>
                <wp:effectExtent l="0" t="0" r="0" b="0"/>
                <wp:wrapSquare wrapText="bothSides"/>
                <wp:docPr id="79640" name="Group 79640"/>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5851" name="Rectangle 5851"/>
                        <wps:cNvSpPr/>
                        <wps:spPr>
                          <a:xfrm rot="-5399999">
                            <a:off x="-1141957" y="2015552"/>
                            <a:ext cx="2397138" cy="113224"/>
                          </a:xfrm>
                          <a:prstGeom prst="rect">
                            <a:avLst/>
                          </a:prstGeom>
                          <a:ln>
                            <a:noFill/>
                          </a:ln>
                        </wps:spPr>
                        <wps:txbx>
                          <w:txbxContent>
                            <w:p w14:paraId="4D35A8E6"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5852" name="Rectangle 5852"/>
                        <wps:cNvSpPr/>
                        <wps:spPr>
                          <a:xfrm rot="-5399999">
                            <a:off x="-880445" y="2200864"/>
                            <a:ext cx="2026515" cy="113225"/>
                          </a:xfrm>
                          <a:prstGeom prst="rect">
                            <a:avLst/>
                          </a:prstGeom>
                          <a:ln>
                            <a:noFill/>
                          </a:ln>
                        </wps:spPr>
                        <wps:txbx>
                          <w:txbxContent>
                            <w:p w14:paraId="13C93CE5"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5853" name="Rectangle 5853"/>
                        <wps:cNvSpPr/>
                        <wps:spPr>
                          <a:xfrm rot="-5399999">
                            <a:off x="-1966025" y="1039084"/>
                            <a:ext cx="4350075" cy="113224"/>
                          </a:xfrm>
                          <a:prstGeom prst="rect">
                            <a:avLst/>
                          </a:prstGeom>
                          <a:ln>
                            <a:noFill/>
                          </a:ln>
                        </wps:spPr>
                        <wps:txbx>
                          <w:txbxContent>
                            <w:p w14:paraId="555293F4"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34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9640" style="width:18.7031pt;height:257.538pt;position:absolute;mso-position-horizontal-relative:page;mso-position-horizontal:absolute;margin-left:549.538pt;mso-position-vertical-relative:page;margin-top:515.382pt;" coordsize="2375,32707">
                <v:rect id="Rectangle 5851"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5852"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5853"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34 de 54 </w:t>
                        </w:r>
                      </w:p>
                    </w:txbxContent>
                  </v:textbox>
                </v:rect>
                <w10:wrap type="square"/>
              </v:group>
            </w:pict>
          </mc:Fallback>
        </mc:AlternateContent>
      </w:r>
      <w:r>
        <w:t>▪</w:t>
      </w:r>
      <w:r>
        <w:t xml:space="preserve">Informar sobre el cumplimento del plazo de garantía. </w:t>
      </w:r>
    </w:p>
    <w:p w14:paraId="0AA51EA5" w14:textId="77777777" w:rsidR="00DB5279" w:rsidRDefault="00727D8B">
      <w:pPr>
        <w:ind w:left="-5" w:right="50"/>
      </w:pPr>
      <w:r>
        <w:t>▪</w:t>
      </w:r>
      <w:r>
        <w:t xml:space="preserve">Informar sobre el cumplimento de las condiciones especiales y esenciales señaladas para la ejecución del contrato.  </w:t>
      </w:r>
    </w:p>
    <w:p w14:paraId="7B954DA5" w14:textId="77777777" w:rsidR="00DB5279" w:rsidRDefault="00727D8B">
      <w:pPr>
        <w:ind w:left="-5" w:right="50"/>
      </w:pPr>
      <w:r>
        <w:t>▪</w:t>
      </w:r>
      <w:r>
        <w:t xml:space="preserve">Proponer las penalizaciones a imponer al contratista en caso de incumplimientos del contrato imputables al mismo.  </w:t>
      </w:r>
    </w:p>
    <w:p w14:paraId="29D0AB81" w14:textId="77777777" w:rsidR="00DB5279" w:rsidRDefault="00727D8B">
      <w:pPr>
        <w:ind w:left="-5" w:right="50"/>
      </w:pPr>
      <w:r>
        <w:t>▪</w:t>
      </w:r>
      <w:r>
        <w:t xml:space="preserve">Informar sobre las solicitudes de buena ejecución de las prestaciones contratadas para la expedición de certificaciones.  </w:t>
      </w:r>
    </w:p>
    <w:p w14:paraId="45503161" w14:textId="77777777" w:rsidR="00DB5279" w:rsidRDefault="00727D8B">
      <w:pPr>
        <w:ind w:left="-5" w:right="50"/>
      </w:pPr>
      <w:r>
        <w:t>▪</w:t>
      </w:r>
      <w:r>
        <w:t xml:space="preserve">Establecer las directrices oportunas en cada caso, pudiendo requerir al adjudicatario en cualquier momento la información que precise acerca del estado de ejecución del objeto </w:t>
      </w:r>
      <w:r>
        <w:lastRenderedPageBreak/>
        <w:t xml:space="preserve">del contrato, de las obligaciones del adjudicatario y del cumplimiento de los plazos de actuaciones.  </w:t>
      </w:r>
    </w:p>
    <w:p w14:paraId="308334F3" w14:textId="77777777" w:rsidR="00DB5279" w:rsidRDefault="00727D8B">
      <w:pPr>
        <w:ind w:left="-5" w:right="50"/>
      </w:pPr>
      <w:r>
        <w:t>▪</w:t>
      </w:r>
      <w:r>
        <w:t xml:space="preserve">Acordar, en caso de urgente necesidad, las medidas precisas para conseguir o restablecer el buen orden en la ejecución de lo pactado o cuando el contratista o personas de él dependientes incurra en actos u omisiones que comprometan o perturben la buena marcha del contrato.  </w:t>
      </w:r>
    </w:p>
    <w:p w14:paraId="34931888" w14:textId="77777777" w:rsidR="00DB5279" w:rsidRDefault="00727D8B">
      <w:pPr>
        <w:ind w:left="-5" w:right="50"/>
      </w:pPr>
      <w:r>
        <w:t>▪</w:t>
      </w:r>
      <w:r>
        <w:t xml:space="preserve">Proponer los reajustes de anualidades de conformidad con el articulo 96 RGCAP.  </w:t>
      </w:r>
    </w:p>
    <w:p w14:paraId="0A20F379" w14:textId="77777777" w:rsidR="00DB5279" w:rsidRDefault="00727D8B">
      <w:pPr>
        <w:ind w:left="-5" w:right="50"/>
      </w:pPr>
      <w:r>
        <w:t>▪</w:t>
      </w:r>
      <w:r>
        <w:t xml:space="preserve">Proponer e informar respecto de la suspensión de la ejecución de la obra.  </w:t>
      </w:r>
    </w:p>
    <w:p w14:paraId="2D29292C" w14:textId="77777777" w:rsidR="00DB5279" w:rsidRDefault="00727D8B">
      <w:pPr>
        <w:ind w:left="-5" w:right="50"/>
      </w:pPr>
      <w:r>
        <w:t>▪</w:t>
      </w:r>
      <w:r>
        <w:t xml:space="preserve">Asistir a los actos de recepción y suscribir las actas de recepción que acrediten la conformidad o disconformidad en el cumplimiento.  ▪Emitir informe en expedientes de cesión del contrato.  </w:t>
      </w:r>
    </w:p>
    <w:p w14:paraId="1F1D4A03" w14:textId="77777777" w:rsidR="00DB5279" w:rsidRDefault="00727D8B">
      <w:pPr>
        <w:ind w:left="-5" w:right="50"/>
      </w:pPr>
      <w:r>
        <w:t>▪</w:t>
      </w:r>
      <w:r>
        <w:t xml:space="preserve">Proponer e informar, en su caso, las modificaciones que pueden producirse en la ejecución del contrato, así como respecto a la resolución del contrato.  </w:t>
      </w:r>
    </w:p>
    <w:p w14:paraId="41AD2470" w14:textId="77777777" w:rsidR="00DB5279" w:rsidRDefault="00727D8B">
      <w:pPr>
        <w:ind w:left="-5" w:right="50"/>
      </w:pPr>
      <w:r>
        <w:t>▪</w:t>
      </w:r>
      <w:r>
        <w:t xml:space="preserve">Dar cuenta de todas sus actuaciones al órgano de contratación.  </w:t>
      </w:r>
    </w:p>
    <w:p w14:paraId="2A5BC43D" w14:textId="77777777" w:rsidR="00DB5279" w:rsidRDefault="00727D8B">
      <w:pPr>
        <w:ind w:left="-5" w:right="50"/>
      </w:pPr>
      <w:r>
        <w:t>▪</w:t>
      </w:r>
      <w:r>
        <w:t xml:space="preserve">Todas aquellas funciones que le vengan impuestas por la legislación vigente.  </w:t>
      </w:r>
    </w:p>
    <w:p w14:paraId="1D84330D" w14:textId="77777777" w:rsidR="00DB5279" w:rsidRDefault="00727D8B">
      <w:pPr>
        <w:spacing w:after="0" w:line="259" w:lineRule="auto"/>
        <w:ind w:left="0" w:firstLine="0"/>
        <w:jc w:val="left"/>
      </w:pPr>
      <w:r>
        <w:t xml:space="preserve"> </w:t>
      </w:r>
    </w:p>
    <w:p w14:paraId="73A739DC" w14:textId="77777777" w:rsidR="00DB5279" w:rsidRDefault="00727D8B">
      <w:pPr>
        <w:ind w:left="-5" w:right="50"/>
      </w:pPr>
      <w:r>
        <w:t xml:space="preserve">La modificación en la designación del director facultativo debe comunicarse por escrito y de manera inmediata al contratista. </w:t>
      </w:r>
    </w:p>
    <w:p w14:paraId="71639957" w14:textId="77777777" w:rsidR="00DB5279" w:rsidRDefault="00727D8B">
      <w:pPr>
        <w:spacing w:after="0" w:line="259" w:lineRule="auto"/>
        <w:ind w:left="0" w:firstLine="0"/>
        <w:jc w:val="left"/>
      </w:pPr>
      <w:r>
        <w:t xml:space="preserve"> </w:t>
      </w:r>
    </w:p>
    <w:p w14:paraId="14FE9884" w14:textId="77777777" w:rsidR="00DB5279" w:rsidRDefault="00727D8B">
      <w:pPr>
        <w:ind w:left="-5" w:right="50"/>
      </w:pPr>
      <w:r>
        <w:rPr>
          <w:b/>
        </w:rPr>
        <w:t>25.2</w:t>
      </w:r>
      <w:r>
        <w:t xml:space="preserve"> Durante la ejecución de los contratos, los responsables del contrato se abstendrán de realizar acto alguno que, pueda conducir al reconocimiento de una situación de cesión ilegal, con las consecuencias que se derivan de tal reconocimiento. En especial, no deberán interferir el poder de dirección que corresponde al </w:t>
      </w:r>
      <w:r>
        <w:t xml:space="preserve">empresario, absteniéndose de impartir órdenes o instrucciones directas al personal de la empresa contratada, sin perjuicio de las facultades que la legislación de contratos del sector público reconoce al órgano de contratación y al supervisor o responsable del contrato en orden a la ejecución de los contratos. </w:t>
      </w:r>
    </w:p>
    <w:p w14:paraId="062DC7D0" w14:textId="77777777" w:rsidR="00DB5279" w:rsidRDefault="00727D8B">
      <w:pPr>
        <w:spacing w:after="0" w:line="259" w:lineRule="auto"/>
        <w:ind w:left="0" w:firstLine="0"/>
        <w:jc w:val="left"/>
      </w:pPr>
      <w:r>
        <w:t xml:space="preserve"> </w:t>
      </w:r>
    </w:p>
    <w:p w14:paraId="25573175" w14:textId="77777777" w:rsidR="00DB5279" w:rsidRDefault="00727D8B">
      <w:pPr>
        <w:ind w:left="-5" w:right="50"/>
      </w:pPr>
      <w:r>
        <w:t xml:space="preserve">Asimismo, durante la ejecución del contrato se tendrá especial cuidado en que no concurra ningún elemento que pudiera dar lugar, juntamente con otros o aisladamente, </w:t>
      </w:r>
      <w:r>
        <w:t xml:space="preserve">a una eventual situación de cesión ilegal de trabajadores. </w:t>
      </w:r>
    </w:p>
    <w:p w14:paraId="1D112681" w14:textId="77777777" w:rsidR="00DB5279" w:rsidRDefault="00727D8B">
      <w:pPr>
        <w:spacing w:after="0" w:line="259" w:lineRule="auto"/>
        <w:ind w:left="0" w:firstLine="0"/>
        <w:jc w:val="left"/>
      </w:pPr>
      <w:r>
        <w:t xml:space="preserve"> </w:t>
      </w:r>
    </w:p>
    <w:p w14:paraId="35FEE3E7" w14:textId="77777777" w:rsidR="00DB5279" w:rsidRDefault="00727D8B">
      <w:pPr>
        <w:pBdr>
          <w:top w:val="single" w:sz="4" w:space="0" w:color="000000"/>
          <w:left w:val="single" w:sz="4" w:space="0" w:color="000000"/>
          <w:bottom w:val="single" w:sz="4" w:space="0" w:color="000000"/>
          <w:right w:val="single" w:sz="4" w:space="0" w:color="000000"/>
        </w:pBdr>
        <w:spacing w:after="0" w:line="259" w:lineRule="auto"/>
        <w:ind w:left="0" w:firstLine="0"/>
        <w:jc w:val="left"/>
      </w:pPr>
      <w:r>
        <w:rPr>
          <w:b/>
        </w:rPr>
        <w:t>CLÁUSULA VIGESIMOSEXTA. Delegado del contratista</w:t>
      </w:r>
      <w:r>
        <w:t xml:space="preserve"> </w:t>
      </w:r>
    </w:p>
    <w:p w14:paraId="0E79E1DF" w14:textId="77777777" w:rsidR="00DB5279" w:rsidRDefault="00727D8B">
      <w:pPr>
        <w:spacing w:after="0" w:line="259" w:lineRule="auto"/>
        <w:ind w:left="0" w:firstLine="0"/>
        <w:jc w:val="left"/>
      </w:pPr>
      <w:r>
        <w:t xml:space="preserve"> </w:t>
      </w:r>
    </w:p>
    <w:p w14:paraId="74DAF064" w14:textId="77777777" w:rsidR="00DB5279" w:rsidRDefault="00727D8B">
      <w:pPr>
        <w:ind w:left="-5" w:right="50"/>
      </w:pPr>
      <w:r>
        <w:t xml:space="preserve">El adjudicatario asume las responsabilidades inherentes a la dirección inmediata de los trabajos que ejecute y deberá designar en el momento de la perfección del contrato, un delegado o delegada de obra, que deberá ser un técnico competente en las materias objeto del contrato, integrado en su propia plantilla, aceptado por la administración del contrato, con experiencia acreditada en obras similares a la que es objeto de contratación, y con dedicación exclusiva.  </w:t>
      </w:r>
    </w:p>
    <w:p w14:paraId="0E451801" w14:textId="77777777" w:rsidR="00DB5279" w:rsidRDefault="00727D8B">
      <w:pPr>
        <w:spacing w:after="0" w:line="259" w:lineRule="auto"/>
        <w:ind w:left="0" w:firstLine="0"/>
        <w:jc w:val="left"/>
      </w:pPr>
      <w:r>
        <w:t xml:space="preserve"> </w:t>
      </w:r>
    </w:p>
    <w:p w14:paraId="0BB69298" w14:textId="77777777" w:rsidR="00DB5279" w:rsidRDefault="00727D8B">
      <w:pPr>
        <w:ind w:left="-5" w:right="50"/>
      </w:pPr>
      <w:r>
        <w:t xml:space="preserve">A los efectos, se entiende por dedicación exclusiva, la no posibilidad de adscripción a ninguna otra obra sea cual fuere su naturaleza, durante su plazo de ejecución.  </w:t>
      </w:r>
    </w:p>
    <w:p w14:paraId="7622757B"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95104" behindDoc="0" locked="0" layoutInCell="1" allowOverlap="1" wp14:anchorId="2BBCCAF5" wp14:editId="04C2E97B">
                <wp:simplePos x="0" y="0"/>
                <wp:positionH relativeFrom="page">
                  <wp:posOffset>6979137</wp:posOffset>
                </wp:positionH>
                <wp:positionV relativeFrom="page">
                  <wp:posOffset>6545351</wp:posOffset>
                </wp:positionV>
                <wp:extent cx="237530" cy="3270733"/>
                <wp:effectExtent l="0" t="0" r="0" b="0"/>
                <wp:wrapSquare wrapText="bothSides"/>
                <wp:docPr id="81145" name="Group 81145"/>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5969" name="Rectangle 5969"/>
                        <wps:cNvSpPr/>
                        <wps:spPr>
                          <a:xfrm rot="-5399999">
                            <a:off x="-1141957" y="2015552"/>
                            <a:ext cx="2397138" cy="113224"/>
                          </a:xfrm>
                          <a:prstGeom prst="rect">
                            <a:avLst/>
                          </a:prstGeom>
                          <a:ln>
                            <a:noFill/>
                          </a:ln>
                        </wps:spPr>
                        <wps:txbx>
                          <w:txbxContent>
                            <w:p w14:paraId="76026CA2"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5970" name="Rectangle 5970"/>
                        <wps:cNvSpPr/>
                        <wps:spPr>
                          <a:xfrm rot="-5399999">
                            <a:off x="-880445" y="2200864"/>
                            <a:ext cx="2026515" cy="113225"/>
                          </a:xfrm>
                          <a:prstGeom prst="rect">
                            <a:avLst/>
                          </a:prstGeom>
                          <a:ln>
                            <a:noFill/>
                          </a:ln>
                        </wps:spPr>
                        <wps:txbx>
                          <w:txbxContent>
                            <w:p w14:paraId="04AFAE75"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5971" name="Rectangle 5971"/>
                        <wps:cNvSpPr/>
                        <wps:spPr>
                          <a:xfrm rot="-5399999">
                            <a:off x="-1966025" y="1039084"/>
                            <a:ext cx="4350075" cy="113224"/>
                          </a:xfrm>
                          <a:prstGeom prst="rect">
                            <a:avLst/>
                          </a:prstGeom>
                          <a:ln>
                            <a:noFill/>
                          </a:ln>
                        </wps:spPr>
                        <wps:txbx>
                          <w:txbxContent>
                            <w:p w14:paraId="24052AFD"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35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1145" style="width:18.7031pt;height:257.538pt;position:absolute;mso-position-horizontal-relative:page;mso-position-horizontal:absolute;margin-left:549.538pt;mso-position-vertical-relative:page;margin-top:515.382pt;" coordsize="2375,32707">
                <v:rect id="Rectangle 5969"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5970"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5971"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35 de 54 </w:t>
                        </w:r>
                      </w:p>
                    </w:txbxContent>
                  </v:textbox>
                </v:rect>
                <w10:wrap type="square"/>
              </v:group>
            </w:pict>
          </mc:Fallback>
        </mc:AlternateContent>
      </w:r>
      <w:r>
        <w:t xml:space="preserve"> </w:t>
      </w:r>
    </w:p>
    <w:p w14:paraId="2301EC97" w14:textId="77777777" w:rsidR="00DB5279" w:rsidRDefault="00727D8B">
      <w:pPr>
        <w:ind w:left="-5" w:right="50"/>
      </w:pPr>
      <w:r>
        <w:t xml:space="preserve">El delegado de obra será el encargado de dirigir y coordinar los trabajos y de transmitir las instrucciones precisas al personal adscrito a la ejecución del trabajo para garantizar su correcta ejecución, así como:  </w:t>
      </w:r>
    </w:p>
    <w:p w14:paraId="1BDE2EE8" w14:textId="77777777" w:rsidR="00DB5279" w:rsidRDefault="00727D8B">
      <w:pPr>
        <w:spacing w:after="0" w:line="259" w:lineRule="auto"/>
        <w:ind w:left="0" w:firstLine="0"/>
        <w:jc w:val="left"/>
      </w:pPr>
      <w:r>
        <w:t xml:space="preserve"> </w:t>
      </w:r>
    </w:p>
    <w:p w14:paraId="35BA29C9" w14:textId="77777777" w:rsidR="00DB5279" w:rsidRDefault="00727D8B">
      <w:pPr>
        <w:numPr>
          <w:ilvl w:val="0"/>
          <w:numId w:val="17"/>
        </w:numPr>
        <w:ind w:right="50"/>
      </w:pPr>
      <w:r>
        <w:lastRenderedPageBreak/>
        <w:t xml:space="preserve">Ostentar la representación del contratista cuando sea necesaria su actuación o presencia, así como en otros actos derivados del cumplimiento de las obligaciones contractuales, siempre en orden a la ejecución y buena marcha de las obras.  </w:t>
      </w:r>
    </w:p>
    <w:p w14:paraId="41E1E401" w14:textId="77777777" w:rsidR="00DB5279" w:rsidRDefault="00727D8B">
      <w:pPr>
        <w:spacing w:after="0" w:line="259" w:lineRule="auto"/>
        <w:ind w:left="0" w:firstLine="0"/>
        <w:jc w:val="left"/>
      </w:pPr>
      <w:r>
        <w:t xml:space="preserve"> </w:t>
      </w:r>
    </w:p>
    <w:p w14:paraId="11F4C7FE" w14:textId="77777777" w:rsidR="00DB5279" w:rsidRDefault="00727D8B">
      <w:pPr>
        <w:numPr>
          <w:ilvl w:val="0"/>
          <w:numId w:val="17"/>
        </w:numPr>
        <w:ind w:right="50"/>
      </w:pPr>
      <w:r>
        <w:t xml:space="preserve">Organizar la ejecución de la obra e interpretar y poner en práctica las órdenes recibidas de la dirección de obra.  </w:t>
      </w:r>
    </w:p>
    <w:p w14:paraId="76A915A4" w14:textId="77777777" w:rsidR="00DB5279" w:rsidRDefault="00727D8B">
      <w:pPr>
        <w:spacing w:after="0" w:line="259" w:lineRule="auto"/>
        <w:ind w:left="0" w:firstLine="0"/>
        <w:jc w:val="left"/>
      </w:pPr>
      <w:r>
        <w:t xml:space="preserve"> </w:t>
      </w:r>
    </w:p>
    <w:p w14:paraId="4FB02186" w14:textId="77777777" w:rsidR="00DB5279" w:rsidRDefault="00727D8B">
      <w:pPr>
        <w:ind w:left="345" w:right="50" w:hanging="360"/>
      </w:pPr>
      <w:r>
        <w:t xml:space="preserve">e) Proponer a la dirección de obra o colaborar con ella en la resolución de los problemas que planteen durante la ejecución.  </w:t>
      </w:r>
    </w:p>
    <w:p w14:paraId="3302EFB7" w14:textId="77777777" w:rsidR="00DB5279" w:rsidRDefault="00727D8B">
      <w:pPr>
        <w:spacing w:after="0" w:line="259" w:lineRule="auto"/>
        <w:ind w:left="420" w:firstLine="0"/>
        <w:jc w:val="left"/>
      </w:pPr>
      <w:r>
        <w:t xml:space="preserve"> </w:t>
      </w:r>
    </w:p>
    <w:p w14:paraId="12B317C0" w14:textId="77777777" w:rsidR="00DB5279" w:rsidRDefault="00727D8B">
      <w:pPr>
        <w:ind w:left="-5" w:right="50"/>
      </w:pPr>
      <w:r>
        <w:t xml:space="preserve">La Administración podrá recabar del contratista la designación de un nuevo delegado cuando así lo justifique la marcha de los trabajos. </w:t>
      </w:r>
    </w:p>
    <w:p w14:paraId="7BA2D32C" w14:textId="77777777" w:rsidR="00DB5279" w:rsidRDefault="00727D8B">
      <w:pPr>
        <w:spacing w:after="0" w:line="259" w:lineRule="auto"/>
        <w:ind w:left="0" w:firstLine="0"/>
        <w:jc w:val="left"/>
      </w:pPr>
      <w:r>
        <w:t xml:space="preserve"> </w:t>
      </w:r>
    </w:p>
    <w:tbl>
      <w:tblPr>
        <w:tblStyle w:val="TableGrid"/>
        <w:tblW w:w="8646" w:type="dxa"/>
        <w:tblInd w:w="-108" w:type="dxa"/>
        <w:tblCellMar>
          <w:top w:w="12" w:type="dxa"/>
          <w:left w:w="108" w:type="dxa"/>
          <w:bottom w:w="0" w:type="dxa"/>
          <w:right w:w="115" w:type="dxa"/>
        </w:tblCellMar>
        <w:tblLook w:val="04A0" w:firstRow="1" w:lastRow="0" w:firstColumn="1" w:lastColumn="0" w:noHBand="0" w:noVBand="1"/>
      </w:tblPr>
      <w:tblGrid>
        <w:gridCol w:w="8646"/>
      </w:tblGrid>
      <w:tr w:rsidR="00DB5279" w14:paraId="10C835F2" w14:textId="77777777">
        <w:trPr>
          <w:trHeight w:val="262"/>
        </w:trPr>
        <w:tc>
          <w:tcPr>
            <w:tcW w:w="8646" w:type="dxa"/>
            <w:tcBorders>
              <w:top w:val="single" w:sz="4" w:space="0" w:color="000000"/>
              <w:left w:val="single" w:sz="4" w:space="0" w:color="000000"/>
              <w:bottom w:val="single" w:sz="4" w:space="0" w:color="000000"/>
              <w:right w:val="single" w:sz="4" w:space="0" w:color="000000"/>
            </w:tcBorders>
          </w:tcPr>
          <w:p w14:paraId="308C488E" w14:textId="77777777" w:rsidR="00DB5279" w:rsidRDefault="00727D8B">
            <w:pPr>
              <w:spacing w:after="0" w:line="259" w:lineRule="auto"/>
              <w:ind w:left="0" w:firstLine="0"/>
              <w:jc w:val="left"/>
            </w:pPr>
            <w:r>
              <w:rPr>
                <w:b/>
              </w:rPr>
              <w:t>CLÁUSULA VIGESIMOSEPTIMA. Libro de órdenes e incidencias</w:t>
            </w:r>
            <w:r>
              <w:t xml:space="preserve"> </w:t>
            </w:r>
          </w:p>
        </w:tc>
      </w:tr>
    </w:tbl>
    <w:p w14:paraId="6BCA4DE4" w14:textId="77777777" w:rsidR="00DB5279" w:rsidRDefault="00727D8B">
      <w:pPr>
        <w:spacing w:after="17" w:line="259" w:lineRule="auto"/>
        <w:ind w:left="0" w:firstLine="0"/>
        <w:jc w:val="left"/>
      </w:pPr>
      <w:r>
        <w:t xml:space="preserve"> </w:t>
      </w:r>
    </w:p>
    <w:p w14:paraId="4B1B20E2" w14:textId="77777777" w:rsidR="00DB5279" w:rsidRDefault="00727D8B">
      <w:pPr>
        <w:ind w:left="-5" w:right="50"/>
      </w:pPr>
      <w:r>
        <w:rPr>
          <w:b/>
        </w:rPr>
        <w:t xml:space="preserve">27.1 </w:t>
      </w:r>
      <w:r>
        <w:t xml:space="preserve">El “Libro de órdenes”, será diligenciado previamente por el servicio a que esté adscrita la obra, se abrirá en la fecha de comprobación del replanteo y se cerrará en la de la recepción. Durante dicho lapso de tiempo estará a disposición de la dirección que, cuando proceda, anotará en él las órdenes, instrucciones y comunicaciones que estime oportunas, autorizándolas con su firma. </w:t>
      </w:r>
    </w:p>
    <w:p w14:paraId="6AC95E15" w14:textId="77777777" w:rsidR="00DB5279" w:rsidRDefault="00727D8B">
      <w:pPr>
        <w:spacing w:after="0" w:line="259" w:lineRule="auto"/>
        <w:ind w:left="0" w:firstLine="0"/>
        <w:jc w:val="left"/>
      </w:pPr>
      <w:r>
        <w:t xml:space="preserve"> </w:t>
      </w:r>
    </w:p>
    <w:p w14:paraId="4A2B3F9E" w14:textId="77777777" w:rsidR="00DB5279" w:rsidRDefault="00727D8B">
      <w:pPr>
        <w:ind w:left="-5" w:right="50"/>
      </w:pPr>
      <w:r>
        <w:t>El Contratista estará obligado a transcribir en dicho Libro, por sí o por medio de su delegado, cuantas órdenes o instrucciones reciba por escrito de la Dirección y a firmar, a los efectos procedentes, el oportuno acuse de recibo, sin perjuicio de la necesidad de una posterior autorización de tales transcripciones por la dirección, con su firma, en el Libro indicado. Cuando dichas instrucciones fueran de carácter verbal, deberán ser ratificadas por escrito en el plazo más breve posible, para que sean vincul</w:t>
      </w:r>
      <w:r>
        <w:t xml:space="preserve">antes para las partes. </w:t>
      </w:r>
      <w:r>
        <w:t xml:space="preserve"> </w:t>
      </w:r>
    </w:p>
    <w:p w14:paraId="78347121" w14:textId="77777777" w:rsidR="00DB5279" w:rsidRDefault="00727D8B">
      <w:pPr>
        <w:spacing w:after="0" w:line="259" w:lineRule="auto"/>
        <w:ind w:left="0" w:firstLine="0"/>
        <w:jc w:val="left"/>
      </w:pPr>
      <w:r>
        <w:t xml:space="preserve"> </w:t>
      </w:r>
    </w:p>
    <w:p w14:paraId="0EE4EBF0" w14:textId="77777777" w:rsidR="00DB5279" w:rsidRDefault="00727D8B">
      <w:pPr>
        <w:ind w:left="-5" w:right="50"/>
      </w:pPr>
      <w:r>
        <w:t xml:space="preserve">El Contratista deberá conservar el Libro de órdenes en la oficina de la obra. </w:t>
      </w:r>
    </w:p>
    <w:p w14:paraId="7F3C0DDB" w14:textId="77777777" w:rsidR="00DB5279" w:rsidRDefault="00727D8B">
      <w:pPr>
        <w:spacing w:after="0" w:line="259" w:lineRule="auto"/>
        <w:ind w:left="0" w:firstLine="0"/>
        <w:jc w:val="left"/>
      </w:pPr>
      <w:r>
        <w:t xml:space="preserve"> </w:t>
      </w:r>
    </w:p>
    <w:p w14:paraId="3DEC8930" w14:textId="77777777" w:rsidR="00DB5279" w:rsidRDefault="00727D8B">
      <w:pPr>
        <w:ind w:left="-5" w:right="50"/>
      </w:pPr>
      <w:r>
        <w:t xml:space="preserve">Efectuada la recepción de la obra, el Libro de órdenes pasará a poder de la Administración, si bien podrá ser consultado en todo momento por el Contratista. </w:t>
      </w:r>
    </w:p>
    <w:p w14:paraId="3657CF61" w14:textId="77777777" w:rsidR="00DB5279" w:rsidRDefault="00727D8B">
      <w:pPr>
        <w:spacing w:after="0" w:line="259" w:lineRule="auto"/>
        <w:ind w:left="0" w:firstLine="0"/>
        <w:jc w:val="left"/>
      </w:pPr>
      <w:r>
        <w:t xml:space="preserve"> </w:t>
      </w:r>
    </w:p>
    <w:p w14:paraId="61BB8704" w14:textId="77777777" w:rsidR="00DB5279" w:rsidRDefault="00727D8B">
      <w:pPr>
        <w:ind w:left="-5" w:right="50"/>
      </w:pPr>
      <w:r>
        <w:rPr>
          <w:b/>
        </w:rPr>
        <w:t xml:space="preserve">27.2 </w:t>
      </w:r>
      <w:r>
        <w:t xml:space="preserve">Con el fin de realizar el control y seguimiento del plan de seguridad y salud deberá mantenerse el “Libro de Incidencias”, de cada lote en su caso, al que tendrán acceso las personas relacionadas en el artículo 13.3 del Real Decreto 1627/1997, de 24 de octubre, por el que se establecen disposiciones mínimas de seguridad y de salud en las obras de construcción, quienes podrán hacer anotaciones en el mismo. </w:t>
      </w:r>
    </w:p>
    <w:p w14:paraId="723788EE" w14:textId="77777777" w:rsidR="00DB5279" w:rsidRDefault="00727D8B">
      <w:pPr>
        <w:spacing w:after="0" w:line="259" w:lineRule="auto"/>
        <w:ind w:left="0" w:firstLine="0"/>
        <w:jc w:val="left"/>
      </w:pPr>
      <w:r>
        <w:t xml:space="preserve"> </w:t>
      </w:r>
    </w:p>
    <w:p w14:paraId="578D028D" w14:textId="77777777" w:rsidR="00DB5279" w:rsidRDefault="00727D8B">
      <w:pPr>
        <w:ind w:left="-5" w:right="50"/>
      </w:pPr>
      <w:r>
        <w:t>Dicho Libro deberá permanecer siempre en la oficina de la obra, en poder del Coordinador en materia de seguridad y salud durante la ejecución de la obra o, cuando no fuera necesaria la designación de Coordinador, en poder de la dirección facultativa, quienes están obligados a remitir, en el plazo de veinticuatro horas, una copia de cada anotación realizada, a la Inspección de Trabajo y Seguridad Social de la provincia en que se realiza la obra, debiendo igualmente notificar las anotaciones en el Libro al co</w:t>
      </w:r>
      <w:r>
        <w:t>ntratista y a los representantes de los trabajadores de éste.</w:t>
      </w:r>
      <w:r>
        <w:t xml:space="preserve"> </w:t>
      </w:r>
    </w:p>
    <w:p w14:paraId="57A7D13C"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96128" behindDoc="0" locked="0" layoutInCell="1" allowOverlap="1" wp14:anchorId="4483CA4E" wp14:editId="0EF4FC23">
                <wp:simplePos x="0" y="0"/>
                <wp:positionH relativeFrom="page">
                  <wp:posOffset>6979137</wp:posOffset>
                </wp:positionH>
                <wp:positionV relativeFrom="page">
                  <wp:posOffset>6545351</wp:posOffset>
                </wp:positionV>
                <wp:extent cx="237530" cy="3270733"/>
                <wp:effectExtent l="0" t="0" r="0" b="0"/>
                <wp:wrapSquare wrapText="bothSides"/>
                <wp:docPr id="81712" name="Group 81712"/>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6077" name="Rectangle 6077"/>
                        <wps:cNvSpPr/>
                        <wps:spPr>
                          <a:xfrm rot="-5399999">
                            <a:off x="-1141957" y="2015552"/>
                            <a:ext cx="2397138" cy="113224"/>
                          </a:xfrm>
                          <a:prstGeom prst="rect">
                            <a:avLst/>
                          </a:prstGeom>
                          <a:ln>
                            <a:noFill/>
                          </a:ln>
                        </wps:spPr>
                        <wps:txbx>
                          <w:txbxContent>
                            <w:p w14:paraId="710FE5C7"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6078" name="Rectangle 6078"/>
                        <wps:cNvSpPr/>
                        <wps:spPr>
                          <a:xfrm rot="-5399999">
                            <a:off x="-880445" y="2200864"/>
                            <a:ext cx="2026515" cy="113225"/>
                          </a:xfrm>
                          <a:prstGeom prst="rect">
                            <a:avLst/>
                          </a:prstGeom>
                          <a:ln>
                            <a:noFill/>
                          </a:ln>
                        </wps:spPr>
                        <wps:txbx>
                          <w:txbxContent>
                            <w:p w14:paraId="2DCE1A45"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6079" name="Rectangle 6079"/>
                        <wps:cNvSpPr/>
                        <wps:spPr>
                          <a:xfrm rot="-5399999">
                            <a:off x="-1966025" y="1039084"/>
                            <a:ext cx="4350075" cy="113224"/>
                          </a:xfrm>
                          <a:prstGeom prst="rect">
                            <a:avLst/>
                          </a:prstGeom>
                          <a:ln>
                            <a:noFill/>
                          </a:ln>
                        </wps:spPr>
                        <wps:txbx>
                          <w:txbxContent>
                            <w:p w14:paraId="6722AE15"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36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1712" style="width:18.7031pt;height:257.538pt;position:absolute;mso-position-horizontal-relative:page;mso-position-horizontal:absolute;margin-left:549.538pt;mso-position-vertical-relative:page;margin-top:515.382pt;" coordsize="2375,32707">
                <v:rect id="Rectangle 6077"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6078"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6079"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36 de 54 </w:t>
                        </w:r>
                      </w:p>
                    </w:txbxContent>
                  </v:textbox>
                </v:rect>
                <w10:wrap type="square"/>
              </v:group>
            </w:pict>
          </mc:Fallback>
        </mc:AlternateContent>
      </w:r>
      <w:r>
        <w:t xml:space="preserve"> </w:t>
      </w:r>
    </w:p>
    <w:p w14:paraId="5C12C7DB" w14:textId="77777777" w:rsidR="00DB5279" w:rsidRDefault="00727D8B">
      <w:pPr>
        <w:pStyle w:val="Ttulo2"/>
        <w:ind w:left="-5"/>
      </w:pPr>
      <w:r>
        <w:t>CLÁUSULA VIGESIMAOCTAVA. Ejecución del contrato</w:t>
      </w:r>
      <w:r>
        <w:rPr>
          <w:b w:val="0"/>
        </w:rPr>
        <w:t xml:space="preserve"> </w:t>
      </w:r>
    </w:p>
    <w:p w14:paraId="578A0D53" w14:textId="77777777" w:rsidR="00DB5279" w:rsidRDefault="00727D8B">
      <w:pPr>
        <w:spacing w:after="0" w:line="259" w:lineRule="auto"/>
        <w:ind w:left="0" w:firstLine="0"/>
        <w:jc w:val="left"/>
      </w:pPr>
      <w:r>
        <w:t xml:space="preserve"> </w:t>
      </w:r>
    </w:p>
    <w:p w14:paraId="662E1127" w14:textId="77777777" w:rsidR="00DB5279" w:rsidRDefault="00727D8B">
      <w:pPr>
        <w:ind w:left="-5" w:right="50"/>
      </w:pPr>
      <w:r>
        <w:rPr>
          <w:b/>
        </w:rPr>
        <w:lastRenderedPageBreak/>
        <w:t>28.1</w:t>
      </w:r>
      <w:r>
        <w:t xml:space="preserve"> El contrato se ejecutará con estricta sujeción a las estipulaciones contenidas en el presente pliego de cláusulas administrativas particulares, en el pliego de prescripciones técnicas, en la oferta del adjudicatario y de acuerdo con las instrucciones que el responsable del contrato diere al contratista. </w:t>
      </w:r>
    </w:p>
    <w:p w14:paraId="1054E382" w14:textId="77777777" w:rsidR="00DB5279" w:rsidRDefault="00727D8B">
      <w:pPr>
        <w:spacing w:after="0" w:line="259" w:lineRule="auto"/>
        <w:ind w:left="0" w:firstLine="0"/>
        <w:jc w:val="left"/>
      </w:pPr>
      <w:r>
        <w:t xml:space="preserve"> </w:t>
      </w:r>
    </w:p>
    <w:p w14:paraId="23A899A4" w14:textId="77777777" w:rsidR="00DB5279" w:rsidRDefault="00727D8B">
      <w:pPr>
        <w:ind w:left="-5" w:right="50"/>
      </w:pPr>
      <w:r>
        <w:rPr>
          <w:b/>
        </w:rPr>
        <w:t>28.2</w:t>
      </w:r>
      <w:r>
        <w:t xml:space="preserve"> La ejecución del contrato se realizará a riesgo y ventura de la contratista, siendo </w:t>
      </w:r>
      <w:r>
        <w:t xml:space="preserve">responsable de la calidad técnica de los trabajos realizados, así como de las consecuencias que se deduzcan para la Administración o para terceros de las omisiones, errores, métodos inadecuados o conclusiones incorrectas en la ejecución del contrato. </w:t>
      </w:r>
    </w:p>
    <w:p w14:paraId="161AF0E3" w14:textId="77777777" w:rsidR="00DB5279" w:rsidRDefault="00727D8B">
      <w:pPr>
        <w:spacing w:after="0" w:line="259" w:lineRule="auto"/>
        <w:ind w:left="0" w:firstLine="0"/>
        <w:jc w:val="left"/>
      </w:pPr>
      <w:r>
        <w:rPr>
          <w:b/>
        </w:rPr>
        <w:t xml:space="preserve"> </w:t>
      </w:r>
    </w:p>
    <w:p w14:paraId="2297F2CF" w14:textId="77777777" w:rsidR="00DB5279" w:rsidRDefault="00727D8B">
      <w:pPr>
        <w:ind w:left="-5" w:right="50"/>
      </w:pPr>
      <w:r>
        <w:rPr>
          <w:b/>
        </w:rPr>
        <w:t>28.3</w:t>
      </w:r>
      <w:r>
        <w:t xml:space="preserve"> </w:t>
      </w:r>
      <w:r>
        <w:t>El director facultativo determinará si la prestación realizada por el contratista se ajusta a las prescripciones establecidas para su ejecución y cumplimiento, requiriendo, en su caso, la realización de las prestaciones contratadas y la subsanación de los defectos observados con ocasión de su recepción. Si los trabajos efectuados no se adecuan a la prestación contratada, como consecuencia de vicios o defectos imputables al contratista, podrá rechazar la misma quedando exento de la obligación de pago o tenie</w:t>
      </w:r>
      <w:r>
        <w:t>ndo derecho, en su caso, a la recuperación del precio satisfecho. El contratista tendrá derecho a conocer y ser oído sobre las observaciones que se formulen en relación con el cumplimiento de la prestación contratada.</w:t>
      </w:r>
      <w:r>
        <w:t xml:space="preserve"> </w:t>
      </w:r>
    </w:p>
    <w:p w14:paraId="3A4AA779" w14:textId="77777777" w:rsidR="00DB5279" w:rsidRDefault="00727D8B">
      <w:pPr>
        <w:spacing w:after="0" w:line="259" w:lineRule="auto"/>
        <w:ind w:left="0" w:firstLine="0"/>
        <w:jc w:val="left"/>
      </w:pPr>
      <w:r>
        <w:t xml:space="preserve"> </w:t>
      </w:r>
    </w:p>
    <w:p w14:paraId="5D07903E" w14:textId="77777777" w:rsidR="00DB5279" w:rsidRDefault="00727D8B">
      <w:pPr>
        <w:ind w:left="-5" w:right="50"/>
      </w:pPr>
      <w:r>
        <w:rPr>
          <w:b/>
        </w:rPr>
        <w:t>28.4</w:t>
      </w:r>
      <w:r>
        <w:t xml:space="preserve"> Será obligación de la contratista indemnizar todos los daños y perjuicios que se causen, por sí o por personal o medios dependientes del mismo, a terceros como consecuencia de las operaciones que requiera la ejecución del contrato.</w:t>
      </w:r>
    </w:p>
    <w:p w14:paraId="063578B6" w14:textId="77777777" w:rsidR="00DB5279" w:rsidRDefault="00727D8B">
      <w:pPr>
        <w:spacing w:after="0" w:line="259" w:lineRule="auto"/>
        <w:ind w:left="0" w:firstLine="0"/>
        <w:jc w:val="left"/>
      </w:pPr>
      <w:r>
        <w:t xml:space="preserve"> </w:t>
      </w:r>
    </w:p>
    <w:p w14:paraId="4C649DF5" w14:textId="77777777" w:rsidR="00DB5279" w:rsidRDefault="00727D8B">
      <w:pPr>
        <w:ind w:left="-5" w:right="50"/>
      </w:pPr>
      <w:r>
        <w:t xml:space="preserve">Cuando tales daños y perjuicios hayan sido ocasionados como consecuencia inmediata y directa de una orden de la Administración será responsable la misma dentro de los límites señalados en las leyes. (art. 196 LCSP). </w:t>
      </w:r>
    </w:p>
    <w:p w14:paraId="4B0C908D" w14:textId="77777777" w:rsidR="00DB5279" w:rsidRDefault="00727D8B">
      <w:pPr>
        <w:spacing w:after="0" w:line="259" w:lineRule="auto"/>
        <w:ind w:left="0" w:firstLine="0"/>
        <w:jc w:val="left"/>
      </w:pPr>
      <w:r>
        <w:t xml:space="preserve"> </w:t>
      </w:r>
    </w:p>
    <w:p w14:paraId="3C12552D" w14:textId="77777777" w:rsidR="00DB5279" w:rsidRDefault="00727D8B">
      <w:pPr>
        <w:ind w:left="-5" w:right="50"/>
      </w:pPr>
      <w:r>
        <w:t xml:space="preserve">La existencia de vicios o defectos en los trabajos efectuados durante el período de garantía, el órgano de contratación tendrá derecho a reclamar al contratista la subsanación de estos. </w:t>
      </w:r>
    </w:p>
    <w:p w14:paraId="265A8507" w14:textId="77777777" w:rsidR="00DB5279" w:rsidRDefault="00727D8B">
      <w:pPr>
        <w:spacing w:after="0" w:line="259" w:lineRule="auto"/>
        <w:ind w:left="0" w:firstLine="0"/>
        <w:jc w:val="left"/>
      </w:pPr>
      <w:r>
        <w:t xml:space="preserve"> </w:t>
      </w:r>
    </w:p>
    <w:p w14:paraId="79AE23AC" w14:textId="77777777" w:rsidR="00DB5279" w:rsidRDefault="00727D8B">
      <w:pPr>
        <w:ind w:left="-5" w:right="50"/>
      </w:pPr>
      <w:r>
        <w:t xml:space="preserve">Si el contrato se ejecutara de forma compartida, todos responderán solidariamente de las responsabilidades a que se refiere esta cláusula. </w:t>
      </w:r>
    </w:p>
    <w:p w14:paraId="289B7E4A" w14:textId="77777777" w:rsidR="00DB5279" w:rsidRDefault="00727D8B">
      <w:pPr>
        <w:spacing w:after="0" w:line="259" w:lineRule="auto"/>
        <w:ind w:left="0" w:firstLine="0"/>
        <w:jc w:val="left"/>
      </w:pPr>
      <w:r>
        <w:t xml:space="preserve"> </w:t>
      </w:r>
    </w:p>
    <w:p w14:paraId="704899A6" w14:textId="77777777" w:rsidR="00DB5279" w:rsidRDefault="00727D8B">
      <w:pPr>
        <w:pStyle w:val="Ttulo2"/>
        <w:ind w:left="-5"/>
      </w:pPr>
      <w:r>
        <w:t>CLÁUSULA VIGESIMONOVENA. Condiciones especiales de ejecución</w:t>
      </w:r>
      <w:r>
        <w:rPr>
          <w:b w:val="0"/>
        </w:rPr>
        <w:t xml:space="preserve"> </w:t>
      </w:r>
    </w:p>
    <w:p w14:paraId="2C3B5B0F" w14:textId="77777777" w:rsidR="00DB5279" w:rsidRDefault="00727D8B">
      <w:pPr>
        <w:spacing w:after="0" w:line="259" w:lineRule="auto"/>
        <w:ind w:left="0" w:firstLine="0"/>
        <w:jc w:val="left"/>
      </w:pPr>
      <w:r>
        <w:t xml:space="preserve"> </w:t>
      </w:r>
    </w:p>
    <w:p w14:paraId="7C211BB2" w14:textId="77777777" w:rsidR="00DB5279" w:rsidRDefault="00727D8B">
      <w:pPr>
        <w:ind w:left="-5" w:right="50"/>
      </w:pPr>
      <w:r>
        <w:t xml:space="preserve">El contratista contrae las siguientes obligaciones contractuales esenciales: </w:t>
      </w:r>
    </w:p>
    <w:p w14:paraId="1D308649" w14:textId="77777777" w:rsidR="00DB5279" w:rsidRDefault="00727D8B">
      <w:pPr>
        <w:spacing w:after="0" w:line="259" w:lineRule="auto"/>
        <w:ind w:left="0" w:firstLine="0"/>
        <w:jc w:val="left"/>
      </w:pPr>
      <w:r>
        <w:t xml:space="preserve"> </w:t>
      </w:r>
    </w:p>
    <w:p w14:paraId="699C537E" w14:textId="77777777" w:rsidR="00DB5279" w:rsidRDefault="00727D8B">
      <w:pPr>
        <w:numPr>
          <w:ilvl w:val="0"/>
          <w:numId w:val="18"/>
        </w:numPr>
        <w:ind w:right="50"/>
      </w:pPr>
      <w:r>
        <w:t xml:space="preserve">Cumplir durante la ejecución del contrato las disposiciones vigentes en materia medioambiental, laboral, de seguridad social y de seguridad e higiene en el trabajo. </w:t>
      </w:r>
    </w:p>
    <w:p w14:paraId="2D3BF2B9" w14:textId="77777777" w:rsidR="00DB5279" w:rsidRDefault="00727D8B">
      <w:pPr>
        <w:numPr>
          <w:ilvl w:val="0"/>
          <w:numId w:val="18"/>
        </w:numPr>
        <w:ind w:right="50"/>
      </w:pPr>
      <w:r>
        <w:t xml:space="preserve">Está obligado a mantener los criterios que motivaron la adjudicación durante toda la vigencia del contrato. </w:t>
      </w:r>
    </w:p>
    <w:p w14:paraId="6FDB76E6" w14:textId="77777777" w:rsidR="00DB5279" w:rsidRDefault="00727D8B">
      <w:pPr>
        <w:numPr>
          <w:ilvl w:val="0"/>
          <w:numId w:val="18"/>
        </w:numPr>
        <w:ind w:right="50"/>
      </w:pPr>
      <w:r>
        <w:t xml:space="preserve">Pagar a los subcontratistas o suministradoras que intervengan en la ejecución del contrato. </w:t>
      </w:r>
    </w:p>
    <w:p w14:paraId="516D51A3" w14:textId="77777777" w:rsidR="00DB5279" w:rsidRDefault="00727D8B">
      <w:pPr>
        <w:numPr>
          <w:ilvl w:val="0"/>
          <w:numId w:val="18"/>
        </w:numPr>
        <w:ind w:right="50"/>
      </w:pPr>
      <w:r>
        <w:rPr>
          <w:rFonts w:ascii="Calibri" w:eastAsia="Calibri" w:hAnsi="Calibri" w:cs="Calibri"/>
          <w:noProof/>
        </w:rPr>
        <mc:AlternateContent>
          <mc:Choice Requires="wpg">
            <w:drawing>
              <wp:anchor distT="0" distB="0" distL="114300" distR="114300" simplePos="0" relativeHeight="251697152" behindDoc="0" locked="0" layoutInCell="1" allowOverlap="1" wp14:anchorId="67799079" wp14:editId="3DA84FEB">
                <wp:simplePos x="0" y="0"/>
                <wp:positionH relativeFrom="page">
                  <wp:posOffset>6979137</wp:posOffset>
                </wp:positionH>
                <wp:positionV relativeFrom="page">
                  <wp:posOffset>6545351</wp:posOffset>
                </wp:positionV>
                <wp:extent cx="237530" cy="3270733"/>
                <wp:effectExtent l="0" t="0" r="0" b="0"/>
                <wp:wrapSquare wrapText="bothSides"/>
                <wp:docPr id="81028" name="Group 81028"/>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6227" name="Rectangle 6227"/>
                        <wps:cNvSpPr/>
                        <wps:spPr>
                          <a:xfrm rot="-5399999">
                            <a:off x="-1141957" y="2015552"/>
                            <a:ext cx="2397138" cy="113224"/>
                          </a:xfrm>
                          <a:prstGeom prst="rect">
                            <a:avLst/>
                          </a:prstGeom>
                          <a:ln>
                            <a:noFill/>
                          </a:ln>
                        </wps:spPr>
                        <wps:txbx>
                          <w:txbxContent>
                            <w:p w14:paraId="3C52AAE3"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6228" name="Rectangle 6228"/>
                        <wps:cNvSpPr/>
                        <wps:spPr>
                          <a:xfrm rot="-5399999">
                            <a:off x="-880445" y="2200864"/>
                            <a:ext cx="2026515" cy="113225"/>
                          </a:xfrm>
                          <a:prstGeom prst="rect">
                            <a:avLst/>
                          </a:prstGeom>
                          <a:ln>
                            <a:noFill/>
                          </a:ln>
                        </wps:spPr>
                        <wps:txbx>
                          <w:txbxContent>
                            <w:p w14:paraId="2A9C4096"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6229" name="Rectangle 6229"/>
                        <wps:cNvSpPr/>
                        <wps:spPr>
                          <a:xfrm rot="-5399999">
                            <a:off x="-1966025" y="1039084"/>
                            <a:ext cx="4350075" cy="113224"/>
                          </a:xfrm>
                          <a:prstGeom prst="rect">
                            <a:avLst/>
                          </a:prstGeom>
                          <a:ln>
                            <a:noFill/>
                          </a:ln>
                        </wps:spPr>
                        <wps:txbx>
                          <w:txbxContent>
                            <w:p w14:paraId="4438BF5B"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37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1028" style="width:18.7031pt;height:257.538pt;position:absolute;mso-position-horizontal-relative:page;mso-position-horizontal:absolute;margin-left:549.538pt;mso-position-vertical-relative:page;margin-top:515.382pt;" coordsize="2375,32707">
                <v:rect id="Rectangle 6227"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6228"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6229"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37 de 54 </w:t>
                        </w:r>
                      </w:p>
                    </w:txbxContent>
                  </v:textbox>
                </v:rect>
                <w10:wrap type="square"/>
              </v:group>
            </w:pict>
          </mc:Fallback>
        </mc:AlternateContent>
      </w:r>
      <w:r>
        <w:t xml:space="preserve">Las personas contratadas deberán estar inscritas como demandantes de </w:t>
      </w:r>
      <w:r>
        <w:t xml:space="preserve">empleo en las oficinas del Servicio Canario de Empleo. Se podrá contratar otro personal cuando el Servicio Canario de empleo acredite que los puestos de trabajo que se precisan no han podido ser cubiertos. </w:t>
      </w:r>
    </w:p>
    <w:p w14:paraId="69E1AC42" w14:textId="77777777" w:rsidR="00DB5279" w:rsidRDefault="00727D8B">
      <w:pPr>
        <w:spacing w:after="0" w:line="259" w:lineRule="auto"/>
        <w:ind w:left="0" w:firstLine="0"/>
        <w:jc w:val="left"/>
      </w:pPr>
      <w:r>
        <w:lastRenderedPageBreak/>
        <w:t xml:space="preserve"> </w:t>
      </w:r>
    </w:p>
    <w:p w14:paraId="119A5C36" w14:textId="77777777" w:rsidR="00DB5279" w:rsidRDefault="00727D8B">
      <w:pPr>
        <w:ind w:left="-5" w:right="50"/>
      </w:pPr>
      <w:r>
        <w:t xml:space="preserve">Además de las condiciones de establecer un programa de trabajo y de señalización de las obras, se establecen las siguientes condiciones especiales de ejecución del contrato (que tendrán la consideración de obligaciones contractuales esenciales), de </w:t>
      </w:r>
      <w:r>
        <w:t xml:space="preserve">acuerdo con lo establecido en el artículo 202 de la Ley 9/2017, de 8 de noviembre, de Contratos del Sector Público: </w:t>
      </w:r>
    </w:p>
    <w:p w14:paraId="69D03D3C" w14:textId="77777777" w:rsidR="00DB5279" w:rsidRDefault="00727D8B">
      <w:pPr>
        <w:spacing w:after="0" w:line="259" w:lineRule="auto"/>
        <w:ind w:left="0" w:firstLine="0"/>
        <w:jc w:val="left"/>
      </w:pPr>
      <w:r>
        <w:t xml:space="preserve"> </w:t>
      </w:r>
    </w:p>
    <w:tbl>
      <w:tblPr>
        <w:tblStyle w:val="TableGrid"/>
        <w:tblW w:w="8646" w:type="dxa"/>
        <w:tblInd w:w="-108" w:type="dxa"/>
        <w:tblCellMar>
          <w:top w:w="11" w:type="dxa"/>
          <w:left w:w="106" w:type="dxa"/>
          <w:bottom w:w="0" w:type="dxa"/>
          <w:right w:w="49" w:type="dxa"/>
        </w:tblCellMar>
        <w:tblLook w:val="04A0" w:firstRow="1" w:lastRow="0" w:firstColumn="1" w:lastColumn="0" w:noHBand="0" w:noVBand="1"/>
      </w:tblPr>
      <w:tblGrid>
        <w:gridCol w:w="2804"/>
        <w:gridCol w:w="5842"/>
      </w:tblGrid>
      <w:tr w:rsidR="00DB5279" w14:paraId="1F17DB1C" w14:textId="77777777">
        <w:trPr>
          <w:trHeight w:val="2288"/>
        </w:trPr>
        <w:tc>
          <w:tcPr>
            <w:tcW w:w="2804" w:type="dxa"/>
            <w:tcBorders>
              <w:top w:val="single" w:sz="4" w:space="0" w:color="000000"/>
              <w:left w:val="single" w:sz="4" w:space="0" w:color="000000"/>
              <w:bottom w:val="single" w:sz="4" w:space="0" w:color="000000"/>
              <w:right w:val="single" w:sz="4" w:space="0" w:color="000000"/>
            </w:tcBorders>
          </w:tcPr>
          <w:p w14:paraId="74CA1AC8" w14:textId="77777777" w:rsidR="00DB5279" w:rsidRDefault="00727D8B">
            <w:pPr>
              <w:spacing w:after="0" w:line="259" w:lineRule="auto"/>
              <w:ind w:left="2" w:firstLine="0"/>
              <w:jc w:val="left"/>
            </w:pPr>
            <w:r>
              <w:t xml:space="preserve">Tipo especial </w:t>
            </w:r>
          </w:p>
        </w:tc>
        <w:tc>
          <w:tcPr>
            <w:tcW w:w="5843" w:type="dxa"/>
            <w:tcBorders>
              <w:top w:val="single" w:sz="4" w:space="0" w:color="000000"/>
              <w:left w:val="single" w:sz="4" w:space="0" w:color="000000"/>
              <w:bottom w:val="single" w:sz="4" w:space="0" w:color="000000"/>
              <w:right w:val="single" w:sz="4" w:space="0" w:color="000000"/>
            </w:tcBorders>
          </w:tcPr>
          <w:p w14:paraId="087271C1" w14:textId="77777777" w:rsidR="00DB5279" w:rsidRDefault="00727D8B">
            <w:pPr>
              <w:spacing w:after="0" w:line="259" w:lineRule="auto"/>
              <w:ind w:left="0" w:firstLine="0"/>
              <w:jc w:val="left"/>
            </w:pPr>
            <w:r>
              <w:t xml:space="preserve">Consideraciones de tipo ambiental </w:t>
            </w:r>
          </w:p>
          <w:p w14:paraId="2982BFC6" w14:textId="77777777" w:rsidR="00DB5279" w:rsidRDefault="00727D8B">
            <w:pPr>
              <w:spacing w:after="0" w:line="259" w:lineRule="auto"/>
              <w:ind w:left="0" w:firstLine="0"/>
              <w:jc w:val="left"/>
            </w:pPr>
            <w:r>
              <w:t xml:space="preserve">Consideraciones de tipo social </w:t>
            </w:r>
          </w:p>
          <w:p w14:paraId="1803CD6C" w14:textId="77777777" w:rsidR="00DB5279" w:rsidRDefault="00727D8B">
            <w:pPr>
              <w:spacing w:after="0" w:line="240" w:lineRule="auto"/>
              <w:ind w:left="0" w:firstLine="0"/>
              <w:jc w:val="left"/>
            </w:pPr>
            <w:r>
              <w:t xml:space="preserve">Promover el empleo de personas con dificultades particulares de inserción en el mercado laboral </w:t>
            </w:r>
          </w:p>
          <w:p w14:paraId="64EC6E71" w14:textId="77777777" w:rsidR="00DB5279" w:rsidRDefault="00727D8B">
            <w:pPr>
              <w:spacing w:after="0" w:line="259" w:lineRule="auto"/>
              <w:ind w:left="0" w:firstLine="0"/>
              <w:jc w:val="left"/>
            </w:pPr>
            <w:r>
              <w:t xml:space="preserve">Eliminar desigualdades entre el hombre y la mujer </w:t>
            </w:r>
          </w:p>
          <w:p w14:paraId="5D55C675" w14:textId="77777777" w:rsidR="00DB5279" w:rsidRDefault="00727D8B">
            <w:pPr>
              <w:spacing w:after="0" w:line="259" w:lineRule="auto"/>
              <w:ind w:left="0" w:firstLine="0"/>
              <w:jc w:val="left"/>
            </w:pPr>
            <w:r>
              <w:t xml:space="preserve">Combatir el paro </w:t>
            </w:r>
          </w:p>
          <w:p w14:paraId="3EAB5570" w14:textId="77777777" w:rsidR="00DB5279" w:rsidRDefault="00727D8B">
            <w:pPr>
              <w:spacing w:after="0" w:line="259" w:lineRule="auto"/>
              <w:ind w:left="0" w:firstLine="0"/>
              <w:jc w:val="left"/>
            </w:pPr>
            <w:r>
              <w:t xml:space="preserve">Favorecer la formación en el lugar de trabajo </w:t>
            </w:r>
          </w:p>
          <w:p w14:paraId="4DF988D9" w14:textId="77777777" w:rsidR="00DB5279" w:rsidRDefault="00727D8B">
            <w:pPr>
              <w:spacing w:after="0" w:line="259" w:lineRule="auto"/>
              <w:ind w:left="0" w:firstLine="0"/>
              <w:jc w:val="left"/>
            </w:pPr>
            <w:r>
              <w:t xml:space="preserve">Cumplimiento de las Convenciones fundamentales de la </w:t>
            </w:r>
          </w:p>
          <w:p w14:paraId="7903BA88" w14:textId="77777777" w:rsidR="00DB5279" w:rsidRDefault="00727D8B">
            <w:pPr>
              <w:spacing w:after="0" w:line="259" w:lineRule="auto"/>
              <w:ind w:left="0" w:firstLine="0"/>
              <w:jc w:val="left"/>
            </w:pPr>
            <w:r>
              <w:t xml:space="preserve">Organización Mundial del Trabajo </w:t>
            </w:r>
          </w:p>
        </w:tc>
      </w:tr>
      <w:tr w:rsidR="00DB5279" w14:paraId="0B106B7F" w14:textId="77777777">
        <w:trPr>
          <w:trHeight w:val="1781"/>
        </w:trPr>
        <w:tc>
          <w:tcPr>
            <w:tcW w:w="2804" w:type="dxa"/>
            <w:tcBorders>
              <w:top w:val="single" w:sz="4" w:space="0" w:color="000000"/>
              <w:left w:val="single" w:sz="4" w:space="0" w:color="000000"/>
              <w:bottom w:val="single" w:sz="4" w:space="0" w:color="000000"/>
              <w:right w:val="single" w:sz="4" w:space="0" w:color="000000"/>
            </w:tcBorders>
          </w:tcPr>
          <w:p w14:paraId="713D83A1" w14:textId="77777777" w:rsidR="00DB5279" w:rsidRDefault="00727D8B">
            <w:pPr>
              <w:spacing w:after="0" w:line="259" w:lineRule="auto"/>
              <w:ind w:left="2" w:firstLine="0"/>
              <w:jc w:val="left"/>
            </w:pPr>
            <w:r>
              <w:t xml:space="preserve">Descripción </w:t>
            </w:r>
          </w:p>
        </w:tc>
        <w:tc>
          <w:tcPr>
            <w:tcW w:w="5843" w:type="dxa"/>
            <w:tcBorders>
              <w:top w:val="single" w:sz="4" w:space="0" w:color="000000"/>
              <w:left w:val="single" w:sz="4" w:space="0" w:color="000000"/>
              <w:bottom w:val="single" w:sz="4" w:space="0" w:color="000000"/>
              <w:right w:val="single" w:sz="4" w:space="0" w:color="000000"/>
            </w:tcBorders>
          </w:tcPr>
          <w:p w14:paraId="5FEFBC1C" w14:textId="77777777" w:rsidR="00DB5279" w:rsidRDefault="00727D8B">
            <w:pPr>
              <w:spacing w:after="0" w:line="259" w:lineRule="auto"/>
              <w:ind w:left="0" w:right="59" w:firstLine="0"/>
            </w:pPr>
            <w:r>
              <w:t xml:space="preserve">El contratista tiene la obligación de indicar el convenio colectivo que será de aplicación a los trabajadores que realicen la actividad objeto del contrato. Así mismo mantendrá las condiciones de trabajo de la plantilla adscrita durante toda la vigencia del contrato en los términos del convenio colectivo de </w:t>
            </w:r>
            <w:proofErr w:type="gramStart"/>
            <w:r>
              <w:t>aplicación ,</w:t>
            </w:r>
            <w:proofErr w:type="gramEnd"/>
            <w:r>
              <w:t xml:space="preserve"> incluidas las prórrogas. </w:t>
            </w:r>
          </w:p>
        </w:tc>
      </w:tr>
    </w:tbl>
    <w:p w14:paraId="0FF89B24" w14:textId="77777777" w:rsidR="00DB5279" w:rsidRDefault="00727D8B">
      <w:pPr>
        <w:spacing w:after="0" w:line="259" w:lineRule="auto"/>
        <w:ind w:left="0" w:firstLine="0"/>
        <w:jc w:val="left"/>
      </w:pPr>
      <w:r>
        <w:t xml:space="preserve"> </w:t>
      </w:r>
    </w:p>
    <w:p w14:paraId="4F6469CD" w14:textId="77777777" w:rsidR="00DB5279" w:rsidRDefault="00727D8B">
      <w:pPr>
        <w:ind w:left="-5" w:right="50"/>
      </w:pPr>
      <w:r>
        <w:t xml:space="preserve">El incumplimiento de las condiciones especiales de ejecución dará lugar a la incoación </w:t>
      </w:r>
      <w:r>
        <w:t xml:space="preserve">de un expediente de imposición de penalidades que irá, atendiendo a su proporcionalidad, del 10% al 50% del precio del contrato. </w:t>
      </w:r>
    </w:p>
    <w:p w14:paraId="5A3BC060" w14:textId="77777777" w:rsidR="00DB5279" w:rsidRDefault="00727D8B">
      <w:pPr>
        <w:spacing w:after="0" w:line="259" w:lineRule="auto"/>
        <w:ind w:left="0" w:firstLine="0"/>
        <w:jc w:val="left"/>
      </w:pPr>
      <w:r>
        <w:t xml:space="preserve"> </w:t>
      </w:r>
    </w:p>
    <w:p w14:paraId="41501A16" w14:textId="77777777" w:rsidR="00DB5279" w:rsidRDefault="00727D8B">
      <w:pPr>
        <w:numPr>
          <w:ilvl w:val="0"/>
          <w:numId w:val="18"/>
        </w:numPr>
        <w:ind w:right="50"/>
      </w:pPr>
      <w:r>
        <w:t xml:space="preserve">Será de cuenta del contratista los trabajos de topografía necesarios para la ejecución de las obras. Estos trabajos de topografía son: levantamientos topográficos, encajes y replanteos </w:t>
      </w:r>
    </w:p>
    <w:p w14:paraId="39059775" w14:textId="77777777" w:rsidR="00DB5279" w:rsidRDefault="00727D8B">
      <w:pPr>
        <w:spacing w:after="0" w:line="259" w:lineRule="auto"/>
        <w:ind w:left="0" w:firstLine="0"/>
        <w:jc w:val="left"/>
      </w:pPr>
      <w:r>
        <w:rPr>
          <w:b/>
        </w:rPr>
        <w:t xml:space="preserve"> </w:t>
      </w:r>
    </w:p>
    <w:p w14:paraId="269038B3" w14:textId="77777777" w:rsidR="00DB5279" w:rsidRDefault="00727D8B">
      <w:pPr>
        <w:pStyle w:val="Ttulo2"/>
        <w:ind w:left="-5"/>
      </w:pPr>
      <w:r>
        <w:t>CLÁUSULA TRIGESIMA. Penalidades por Incumplimiento</w:t>
      </w:r>
      <w:r>
        <w:rPr>
          <w:b w:val="0"/>
        </w:rPr>
        <w:t xml:space="preserve"> </w:t>
      </w:r>
    </w:p>
    <w:p w14:paraId="05DBF2AA" w14:textId="77777777" w:rsidR="00DB5279" w:rsidRDefault="00727D8B">
      <w:pPr>
        <w:spacing w:after="0" w:line="259" w:lineRule="auto"/>
        <w:ind w:left="0" w:firstLine="0"/>
        <w:jc w:val="left"/>
      </w:pPr>
      <w:r>
        <w:rPr>
          <w:b/>
        </w:rPr>
        <w:t xml:space="preserve"> </w:t>
      </w:r>
    </w:p>
    <w:p w14:paraId="61F909BF" w14:textId="77777777" w:rsidR="00DB5279" w:rsidRDefault="00727D8B">
      <w:pPr>
        <w:ind w:left="-5" w:right="50"/>
      </w:pPr>
      <w:r>
        <w:rPr>
          <w:b/>
        </w:rPr>
        <w:t>30.1 Penalidades por demora</w:t>
      </w:r>
      <w:r>
        <w:t xml:space="preserve">.  </w:t>
      </w:r>
    </w:p>
    <w:p w14:paraId="29F7C1C0" w14:textId="77777777" w:rsidR="00DB5279" w:rsidRDefault="00727D8B">
      <w:pPr>
        <w:spacing w:after="0" w:line="259" w:lineRule="auto"/>
        <w:ind w:left="0" w:firstLine="0"/>
        <w:jc w:val="left"/>
      </w:pPr>
      <w:r>
        <w:t xml:space="preserve"> </w:t>
      </w:r>
    </w:p>
    <w:p w14:paraId="20D0A2AB" w14:textId="77777777" w:rsidR="00DB5279" w:rsidRDefault="00727D8B">
      <w:pPr>
        <w:ind w:left="-5" w:right="50"/>
      </w:pPr>
      <w:r>
        <w:t xml:space="preserve">El adjudicatario queda obligado al cumplimiento del plazo de ejecución del contrato y de los plazos parciales fijados por el órgano de contratación. </w:t>
      </w:r>
    </w:p>
    <w:p w14:paraId="7EFD2B45" w14:textId="77777777" w:rsidR="00DB5279" w:rsidRDefault="00727D8B">
      <w:pPr>
        <w:spacing w:after="0" w:line="259" w:lineRule="auto"/>
        <w:ind w:left="0" w:firstLine="0"/>
        <w:jc w:val="left"/>
      </w:pPr>
      <w:r>
        <w:t xml:space="preserve"> </w:t>
      </w:r>
    </w:p>
    <w:p w14:paraId="5171FC43" w14:textId="77777777" w:rsidR="00DB5279" w:rsidRDefault="00727D8B">
      <w:pPr>
        <w:ind w:left="-5" w:right="50"/>
      </w:pPr>
      <w:r>
        <w:t xml:space="preserve"> Cuando el contratista, por causas imputables al mismo, hubiere incurrido en demora respecto al cumplimiento del plazo total, la Administración podrá optar indistintamente por la resolución del contrato o por la imposición de las penalidades diarias en la proporción de las previstas en el artículo 193.3 LCSP: de 0,60 euros por cada 1.000 </w:t>
      </w:r>
      <w:r>
        <w:t xml:space="preserve">euros del precio del contrato, IVA excluido. </w:t>
      </w:r>
    </w:p>
    <w:p w14:paraId="1CE77C78" w14:textId="77777777" w:rsidR="00DB5279" w:rsidRDefault="00727D8B">
      <w:pPr>
        <w:spacing w:after="0" w:line="259" w:lineRule="auto"/>
        <w:ind w:left="0" w:firstLine="0"/>
        <w:jc w:val="left"/>
      </w:pPr>
      <w:r>
        <w:t xml:space="preserve"> </w:t>
      </w:r>
    </w:p>
    <w:p w14:paraId="779ED12C" w14:textId="77777777" w:rsidR="00DB5279" w:rsidRDefault="00727D8B">
      <w:pPr>
        <w:ind w:left="-5" w:right="50"/>
      </w:pPr>
      <w:r>
        <w:t xml:space="preserve">Cada vez que las penalidades por demora alcancen un múltiplo del 5% del precio del contrato, el órgano de contratación estará facultado para proceder a la resolución del mismo o acordar la continuidad de su ejecución con imposición de nuevas penalidades. </w:t>
      </w:r>
    </w:p>
    <w:p w14:paraId="22CB6D10"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98176" behindDoc="0" locked="0" layoutInCell="1" allowOverlap="1" wp14:anchorId="7D0EBBAA" wp14:editId="39426C08">
                <wp:simplePos x="0" y="0"/>
                <wp:positionH relativeFrom="page">
                  <wp:posOffset>6979137</wp:posOffset>
                </wp:positionH>
                <wp:positionV relativeFrom="page">
                  <wp:posOffset>6545351</wp:posOffset>
                </wp:positionV>
                <wp:extent cx="237530" cy="3270733"/>
                <wp:effectExtent l="0" t="0" r="0" b="0"/>
                <wp:wrapSquare wrapText="bothSides"/>
                <wp:docPr id="80112" name="Group 80112"/>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6345" name="Rectangle 6345"/>
                        <wps:cNvSpPr/>
                        <wps:spPr>
                          <a:xfrm rot="-5399999">
                            <a:off x="-1141957" y="2015552"/>
                            <a:ext cx="2397138" cy="113224"/>
                          </a:xfrm>
                          <a:prstGeom prst="rect">
                            <a:avLst/>
                          </a:prstGeom>
                          <a:ln>
                            <a:noFill/>
                          </a:ln>
                        </wps:spPr>
                        <wps:txbx>
                          <w:txbxContent>
                            <w:p w14:paraId="569C852F"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6346" name="Rectangle 6346"/>
                        <wps:cNvSpPr/>
                        <wps:spPr>
                          <a:xfrm rot="-5399999">
                            <a:off x="-880445" y="2200864"/>
                            <a:ext cx="2026515" cy="113225"/>
                          </a:xfrm>
                          <a:prstGeom prst="rect">
                            <a:avLst/>
                          </a:prstGeom>
                          <a:ln>
                            <a:noFill/>
                          </a:ln>
                        </wps:spPr>
                        <wps:txbx>
                          <w:txbxContent>
                            <w:p w14:paraId="337BD3F6"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6347" name="Rectangle 6347"/>
                        <wps:cNvSpPr/>
                        <wps:spPr>
                          <a:xfrm rot="-5399999">
                            <a:off x="-1966025" y="1039084"/>
                            <a:ext cx="4350075" cy="113224"/>
                          </a:xfrm>
                          <a:prstGeom prst="rect">
                            <a:avLst/>
                          </a:prstGeom>
                          <a:ln>
                            <a:noFill/>
                          </a:ln>
                        </wps:spPr>
                        <wps:txbx>
                          <w:txbxContent>
                            <w:p w14:paraId="1D90B3FE"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38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0112" style="width:18.7031pt;height:257.538pt;position:absolute;mso-position-horizontal-relative:page;mso-position-horizontal:absolute;margin-left:549.538pt;mso-position-vertical-relative:page;margin-top:515.382pt;" coordsize="2375,32707">
                <v:rect id="Rectangle 6345"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6346"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6347"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38 de 54 </w:t>
                        </w:r>
                      </w:p>
                    </w:txbxContent>
                  </v:textbox>
                </v:rect>
                <w10:wrap type="square"/>
              </v:group>
            </w:pict>
          </mc:Fallback>
        </mc:AlternateContent>
      </w:r>
      <w:r>
        <w:t xml:space="preserve"> </w:t>
      </w:r>
    </w:p>
    <w:p w14:paraId="7123BDD3" w14:textId="77777777" w:rsidR="00DB5279" w:rsidRDefault="00727D8B">
      <w:pPr>
        <w:ind w:left="-5" w:right="50"/>
      </w:pPr>
      <w:r>
        <w:lastRenderedPageBreak/>
        <w:t xml:space="preserve">Cuando el contratista, por causas imputables al mismo, hubiere incumplido la ejecución parcial de las prestaciones definidas en el contrato, la Administración podrá </w:t>
      </w:r>
      <w:r>
        <w:t xml:space="preserve">optar, indistintamente, por su resolución o por la imposición de las penalidades establecidas anteriormente. </w:t>
      </w:r>
    </w:p>
    <w:p w14:paraId="03363EA4" w14:textId="77777777" w:rsidR="00DB5279" w:rsidRDefault="00727D8B">
      <w:pPr>
        <w:spacing w:after="0" w:line="259" w:lineRule="auto"/>
        <w:ind w:left="0" w:firstLine="0"/>
        <w:jc w:val="left"/>
      </w:pPr>
      <w:r>
        <w:t xml:space="preserve"> </w:t>
      </w:r>
    </w:p>
    <w:p w14:paraId="530DDE23" w14:textId="77777777" w:rsidR="00DB5279" w:rsidRDefault="00727D8B">
      <w:pPr>
        <w:ind w:left="-5" w:right="50"/>
      </w:pPr>
      <w:r>
        <w:rPr>
          <w:b/>
        </w:rPr>
        <w:t xml:space="preserve">30.2. Penalidades por incumplimiento o cumplimiento defectuoso de la prestación. </w:t>
      </w:r>
      <w:r>
        <w:t xml:space="preserve"> </w:t>
      </w:r>
    </w:p>
    <w:p w14:paraId="560FC646" w14:textId="77777777" w:rsidR="00DB5279" w:rsidRDefault="00727D8B">
      <w:pPr>
        <w:spacing w:after="0" w:line="259" w:lineRule="auto"/>
        <w:ind w:left="0" w:firstLine="0"/>
        <w:jc w:val="left"/>
      </w:pPr>
      <w:r>
        <w:t xml:space="preserve"> </w:t>
      </w:r>
    </w:p>
    <w:p w14:paraId="363648F1" w14:textId="77777777" w:rsidR="00DB5279" w:rsidRDefault="00727D8B">
      <w:pPr>
        <w:ind w:left="-5" w:right="50"/>
      </w:pPr>
      <w:r>
        <w:t xml:space="preserve">Se consideran muy graves los incumplimientos por parte del adjudicatario de cualquiera de las condiciones especiales de ejecución establecida en la cláusula 20 de este pliego de cláusulas particulares. </w:t>
      </w:r>
    </w:p>
    <w:p w14:paraId="5B991366" w14:textId="77777777" w:rsidR="00DB5279" w:rsidRDefault="00727D8B">
      <w:pPr>
        <w:spacing w:after="0" w:line="259" w:lineRule="auto"/>
        <w:ind w:left="0" w:firstLine="0"/>
        <w:jc w:val="left"/>
      </w:pPr>
      <w:r>
        <w:t xml:space="preserve"> </w:t>
      </w:r>
    </w:p>
    <w:p w14:paraId="1A8A25B2" w14:textId="77777777" w:rsidR="00DB5279" w:rsidRDefault="00727D8B">
      <w:pPr>
        <w:ind w:left="-5" w:right="50"/>
      </w:pPr>
      <w:r>
        <w:t xml:space="preserve">Estos incumplimientos serán causa de resolución del contrato, salvo que se considere </w:t>
      </w:r>
      <w:r>
        <w:t xml:space="preserve">que la actuación es aislada y susceptible de reconducción, y que la resolución del contrato no resulta conveniente para el interés del servicio en cuestión, en cuyo caso se sustituirá por la penalización correspondiente. </w:t>
      </w:r>
    </w:p>
    <w:p w14:paraId="40D4D7E2" w14:textId="77777777" w:rsidR="00DB5279" w:rsidRDefault="00727D8B">
      <w:pPr>
        <w:spacing w:after="0" w:line="259" w:lineRule="auto"/>
        <w:ind w:left="0" w:firstLine="0"/>
        <w:jc w:val="left"/>
      </w:pPr>
      <w:r>
        <w:t xml:space="preserve"> </w:t>
      </w:r>
    </w:p>
    <w:p w14:paraId="406AD81C" w14:textId="77777777" w:rsidR="00DB5279" w:rsidRDefault="00727D8B">
      <w:pPr>
        <w:ind w:left="-5" w:right="50"/>
      </w:pPr>
      <w:r>
        <w:t xml:space="preserve">Estos incumplimientos contractuales muy graves conllevarán la imposición de las penalidades coercitivas de 10% del precio de adjudicación IVA excluido, por cada infracción y/o día de incumplimiento de plazos en función de gravedad, reincidencia y mala fe en la comisión de la infracción. </w:t>
      </w:r>
    </w:p>
    <w:p w14:paraId="5DF1904C" w14:textId="77777777" w:rsidR="00DB5279" w:rsidRDefault="00727D8B">
      <w:pPr>
        <w:spacing w:after="0" w:line="259" w:lineRule="auto"/>
        <w:ind w:left="0" w:firstLine="0"/>
        <w:jc w:val="left"/>
      </w:pPr>
      <w:r>
        <w:t xml:space="preserve"> </w:t>
      </w:r>
    </w:p>
    <w:p w14:paraId="1739A38E" w14:textId="77777777" w:rsidR="00DB5279" w:rsidRDefault="00727D8B">
      <w:pPr>
        <w:ind w:left="-5" w:right="50"/>
      </w:pPr>
      <w:r>
        <w:t xml:space="preserve">El incumplimiento por parte del contratista de las obligaciones establecidas en la cláusula 22 en materia de subcontratación, conllevará una penalización del 10% del importe de lo subcontratado, siendo su reiteración causa de resolución del contrato. </w:t>
      </w:r>
    </w:p>
    <w:p w14:paraId="1944404D" w14:textId="77777777" w:rsidR="00DB5279" w:rsidRDefault="00727D8B">
      <w:pPr>
        <w:spacing w:after="0" w:line="259" w:lineRule="auto"/>
        <w:ind w:left="0" w:firstLine="0"/>
        <w:jc w:val="left"/>
      </w:pPr>
      <w:r>
        <w:t xml:space="preserve"> </w:t>
      </w:r>
    </w:p>
    <w:p w14:paraId="6A6388E9" w14:textId="77777777" w:rsidR="00DB5279" w:rsidRDefault="00727D8B">
      <w:pPr>
        <w:ind w:left="-5" w:right="50"/>
      </w:pPr>
      <w:r>
        <w:t xml:space="preserve">El incumplimiento por parte del adjudicatario de cualquier otra de sus obligaciones contractuales o su cumplimiento defectuoso, conllevará igualmente una multa </w:t>
      </w:r>
      <w:r>
        <w:t xml:space="preserve">coercitiva de entre el 5% y el 10% del precio del contrato, en función de su mayor o menor gravedad y reincidencia. </w:t>
      </w:r>
    </w:p>
    <w:p w14:paraId="078842AB" w14:textId="77777777" w:rsidR="00DB5279" w:rsidRDefault="00727D8B">
      <w:pPr>
        <w:spacing w:after="0" w:line="259" w:lineRule="auto"/>
        <w:ind w:left="0" w:firstLine="0"/>
        <w:jc w:val="left"/>
      </w:pPr>
      <w:r>
        <w:t xml:space="preserve"> </w:t>
      </w:r>
    </w:p>
    <w:p w14:paraId="11723C71" w14:textId="77777777" w:rsidR="00DB5279" w:rsidRDefault="00727D8B">
      <w:pPr>
        <w:ind w:left="-5" w:right="50"/>
      </w:pPr>
      <w:r>
        <w:t xml:space="preserve">Las penalizaciones que se impongan al adjudicatario son independientes de la obligación del contratista de indemnizar por los daños y perjuicios que su incumplimiento ocasione al Ayuntamiento o a terceros con derecho a repetir contra el Ayuntamiento. </w:t>
      </w:r>
    </w:p>
    <w:p w14:paraId="668575DE" w14:textId="77777777" w:rsidR="00DB5279" w:rsidRDefault="00727D8B">
      <w:pPr>
        <w:spacing w:after="0" w:line="259" w:lineRule="auto"/>
        <w:ind w:left="0" w:firstLine="0"/>
        <w:jc w:val="left"/>
      </w:pPr>
      <w:r>
        <w:t xml:space="preserve"> </w:t>
      </w:r>
    </w:p>
    <w:p w14:paraId="2907B60B" w14:textId="77777777" w:rsidR="00DB5279" w:rsidRDefault="00727D8B">
      <w:pPr>
        <w:ind w:left="-5" w:right="50"/>
      </w:pPr>
      <w:r>
        <w:t xml:space="preserve">En el caso de incumplimientos por parte del adjudicatario de aspectos de su oferta, la </w:t>
      </w:r>
      <w:r>
        <w:t xml:space="preserve">indemnización que se exigirá al contratista incorporará la diferencia que en su caso haya existido entre su oferta y la del siguiente contratista al que se hubiese adjudicado el contrato sin tener en cuenta el criterio que no ha cumplido el adjudicatario. </w:t>
      </w:r>
    </w:p>
    <w:p w14:paraId="27DF8928" w14:textId="77777777" w:rsidR="00DB5279" w:rsidRDefault="00727D8B">
      <w:pPr>
        <w:spacing w:after="0" w:line="259" w:lineRule="auto"/>
        <w:ind w:left="0" w:firstLine="0"/>
        <w:jc w:val="left"/>
      </w:pPr>
      <w:r>
        <w:t xml:space="preserve"> </w:t>
      </w:r>
    </w:p>
    <w:p w14:paraId="459D901C" w14:textId="77777777" w:rsidR="00DB5279" w:rsidRDefault="00727D8B">
      <w:pPr>
        <w:ind w:left="-5" w:right="50"/>
      </w:pPr>
      <w:r>
        <w:rPr>
          <w:b/>
        </w:rPr>
        <w:t>30.3. Imposición de penalidades</w:t>
      </w:r>
      <w:r>
        <w:t xml:space="preserve">.  </w:t>
      </w:r>
    </w:p>
    <w:p w14:paraId="48AE4E13" w14:textId="77777777" w:rsidR="00DB5279" w:rsidRDefault="00727D8B">
      <w:pPr>
        <w:spacing w:after="0" w:line="259" w:lineRule="auto"/>
        <w:ind w:left="0" w:firstLine="0"/>
        <w:jc w:val="left"/>
      </w:pPr>
      <w:r>
        <w:t xml:space="preserve"> </w:t>
      </w:r>
    </w:p>
    <w:p w14:paraId="61F608D1" w14:textId="77777777" w:rsidR="00DB5279" w:rsidRDefault="00727D8B">
      <w:pPr>
        <w:ind w:left="-5" w:right="50"/>
      </w:pPr>
      <w:r>
        <w:t xml:space="preserve">Para la imposición de estas penalizaciones e indemnizaciones por incumplimientos contractuales se seguirá un expediente contradictorio sumario, en el que se concederá al contratista un plazo de alegaciones de 5 días naturales tras formularse la denuncia. Dichas alegaciones y el expediente de penalización serán resuelto, previo informe del responsable municipal del servicio e informe jurídico, por el Sr. </w:t>
      </w:r>
      <w:proofErr w:type="gramStart"/>
      <w:r>
        <w:t>Alcalde</w:t>
      </w:r>
      <w:proofErr w:type="gramEnd"/>
      <w:r>
        <w:t xml:space="preserve"> o </w:t>
      </w:r>
      <w:proofErr w:type="gramStart"/>
      <w:r>
        <w:t>Concejal</w:t>
      </w:r>
      <w:proofErr w:type="gramEnd"/>
      <w:r>
        <w:t xml:space="preserve"> en quien delegue, resolución que pondrá fin a la vía administrativa. </w:t>
      </w:r>
    </w:p>
    <w:p w14:paraId="36BD1291" w14:textId="77777777" w:rsidR="00DB5279" w:rsidRDefault="00727D8B">
      <w:pPr>
        <w:spacing w:after="0" w:line="259" w:lineRule="auto"/>
        <w:ind w:left="0" w:firstLine="0"/>
        <w:jc w:val="left"/>
      </w:pPr>
      <w:r>
        <w:t xml:space="preserve"> </w:t>
      </w:r>
    </w:p>
    <w:p w14:paraId="0E7E19F3"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699200" behindDoc="0" locked="0" layoutInCell="1" allowOverlap="1" wp14:anchorId="443751BD" wp14:editId="1947898B">
                <wp:simplePos x="0" y="0"/>
                <wp:positionH relativeFrom="page">
                  <wp:posOffset>6979137</wp:posOffset>
                </wp:positionH>
                <wp:positionV relativeFrom="page">
                  <wp:posOffset>6545351</wp:posOffset>
                </wp:positionV>
                <wp:extent cx="237530" cy="3270733"/>
                <wp:effectExtent l="0" t="0" r="0" b="0"/>
                <wp:wrapSquare wrapText="bothSides"/>
                <wp:docPr id="79705" name="Group 79705"/>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6458" name="Rectangle 6458"/>
                        <wps:cNvSpPr/>
                        <wps:spPr>
                          <a:xfrm rot="-5399999">
                            <a:off x="-1141957" y="2015552"/>
                            <a:ext cx="2397138" cy="113224"/>
                          </a:xfrm>
                          <a:prstGeom prst="rect">
                            <a:avLst/>
                          </a:prstGeom>
                          <a:ln>
                            <a:noFill/>
                          </a:ln>
                        </wps:spPr>
                        <wps:txbx>
                          <w:txbxContent>
                            <w:p w14:paraId="21AE271E"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6459" name="Rectangle 6459"/>
                        <wps:cNvSpPr/>
                        <wps:spPr>
                          <a:xfrm rot="-5399999">
                            <a:off x="-880445" y="2200864"/>
                            <a:ext cx="2026515" cy="113225"/>
                          </a:xfrm>
                          <a:prstGeom prst="rect">
                            <a:avLst/>
                          </a:prstGeom>
                          <a:ln>
                            <a:noFill/>
                          </a:ln>
                        </wps:spPr>
                        <wps:txbx>
                          <w:txbxContent>
                            <w:p w14:paraId="1C76103B"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6460" name="Rectangle 6460"/>
                        <wps:cNvSpPr/>
                        <wps:spPr>
                          <a:xfrm rot="-5399999">
                            <a:off x="-1966025" y="1039084"/>
                            <a:ext cx="4350075" cy="113224"/>
                          </a:xfrm>
                          <a:prstGeom prst="rect">
                            <a:avLst/>
                          </a:prstGeom>
                          <a:ln>
                            <a:noFill/>
                          </a:ln>
                        </wps:spPr>
                        <wps:txbx>
                          <w:txbxContent>
                            <w:p w14:paraId="1691535D"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39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79705" style="width:18.7031pt;height:257.538pt;position:absolute;mso-position-horizontal-relative:page;mso-position-horizontal:absolute;margin-left:549.538pt;mso-position-vertical-relative:page;margin-top:515.382pt;" coordsize="2375,32707">
                <v:rect id="Rectangle 6458"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6459"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6460"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39 de 54 </w:t>
                        </w:r>
                      </w:p>
                    </w:txbxContent>
                  </v:textbox>
                </v:rect>
                <w10:wrap type="square"/>
              </v:group>
            </w:pict>
          </mc:Fallback>
        </mc:AlternateContent>
      </w:r>
      <w:r>
        <w:t xml:space="preserve">El inicio del expediente para la imposición de estas penalidades por el Ayuntamiento se realizará en el momento en que tenga conocimiento por escrito de los hechos. No </w:t>
      </w:r>
      <w:r>
        <w:lastRenderedPageBreak/>
        <w:t>obstante, si se estima que el incumplimiento no va a afectar a la ejecución material de los trabajos de manera grave o que el inicio del expediente de penalización puede perjudicar más a la marcha de la ejecución del contrato que beneficiarla, podrá iniciarse dicho expediente en cualquier momento anterior a la terminación del plazo de garantí</w:t>
      </w:r>
      <w:r>
        <w:t>a del contrato.</w:t>
      </w:r>
      <w:r>
        <w:t xml:space="preserve"> </w:t>
      </w:r>
    </w:p>
    <w:p w14:paraId="16B62784" w14:textId="77777777" w:rsidR="00DB5279" w:rsidRDefault="00727D8B">
      <w:pPr>
        <w:spacing w:after="0" w:line="259" w:lineRule="auto"/>
        <w:ind w:left="0" w:firstLine="0"/>
        <w:jc w:val="left"/>
      </w:pPr>
      <w:r>
        <w:t xml:space="preserve"> </w:t>
      </w:r>
    </w:p>
    <w:p w14:paraId="6516BB2F" w14:textId="77777777" w:rsidR="00DB5279" w:rsidRDefault="00727D8B">
      <w:pPr>
        <w:ind w:left="-5" w:right="50"/>
      </w:pPr>
      <w:r>
        <w:t xml:space="preserve">Las penalidades e indemnizaciones impuestas serán inmediatamente ejecutivas y se harán efectivas mediante deducción de los pagos correspondientes que el Ayuntamiento tenga pendientes de abonar al contratista. Si ya no existiesen cantidades pendientes de pago, se podrán hacer efectivas contra la garantía definitiva y si ésta no alcanzase el montante de la penalización, se podrá reclamar por la vía administrativa de apremio por considerarse ingreso de derecho público. </w:t>
      </w:r>
    </w:p>
    <w:p w14:paraId="3417D7D0" w14:textId="77777777" w:rsidR="00DB5279" w:rsidRDefault="00727D8B">
      <w:pPr>
        <w:spacing w:after="0" w:line="259" w:lineRule="auto"/>
        <w:ind w:left="0" w:firstLine="0"/>
        <w:jc w:val="left"/>
      </w:pPr>
      <w:r>
        <w:t xml:space="preserve"> </w:t>
      </w:r>
    </w:p>
    <w:tbl>
      <w:tblPr>
        <w:tblStyle w:val="TableGrid"/>
        <w:tblW w:w="8646" w:type="dxa"/>
        <w:tblInd w:w="-108" w:type="dxa"/>
        <w:tblCellMar>
          <w:top w:w="11" w:type="dxa"/>
          <w:left w:w="108" w:type="dxa"/>
          <w:bottom w:w="0" w:type="dxa"/>
          <w:right w:w="115" w:type="dxa"/>
        </w:tblCellMar>
        <w:tblLook w:val="04A0" w:firstRow="1" w:lastRow="0" w:firstColumn="1" w:lastColumn="0" w:noHBand="0" w:noVBand="1"/>
      </w:tblPr>
      <w:tblGrid>
        <w:gridCol w:w="8646"/>
      </w:tblGrid>
      <w:tr w:rsidR="00DB5279" w14:paraId="67E133EA" w14:textId="77777777">
        <w:trPr>
          <w:trHeight w:val="262"/>
        </w:trPr>
        <w:tc>
          <w:tcPr>
            <w:tcW w:w="8646" w:type="dxa"/>
            <w:tcBorders>
              <w:top w:val="single" w:sz="4" w:space="0" w:color="000000"/>
              <w:left w:val="single" w:sz="4" w:space="0" w:color="000000"/>
              <w:bottom w:val="single" w:sz="4" w:space="0" w:color="000000"/>
              <w:right w:val="single" w:sz="4" w:space="0" w:color="000000"/>
            </w:tcBorders>
          </w:tcPr>
          <w:p w14:paraId="11BF02F5" w14:textId="77777777" w:rsidR="00DB5279" w:rsidRDefault="00727D8B">
            <w:pPr>
              <w:spacing w:after="0" w:line="259" w:lineRule="auto"/>
              <w:ind w:left="0" w:firstLine="0"/>
              <w:jc w:val="left"/>
            </w:pPr>
            <w:r>
              <w:rPr>
                <w:b/>
              </w:rPr>
              <w:t>CLÁUSULA TRIGESIMOPRIMERA. Subcontratación</w:t>
            </w:r>
            <w:r>
              <w:t xml:space="preserve"> </w:t>
            </w:r>
          </w:p>
        </w:tc>
      </w:tr>
    </w:tbl>
    <w:p w14:paraId="459179B7" w14:textId="77777777" w:rsidR="00DB5279" w:rsidRDefault="00727D8B">
      <w:pPr>
        <w:spacing w:after="0" w:line="259" w:lineRule="auto"/>
        <w:ind w:left="0" w:firstLine="0"/>
        <w:jc w:val="left"/>
      </w:pPr>
      <w:r>
        <w:t xml:space="preserve"> </w:t>
      </w:r>
    </w:p>
    <w:p w14:paraId="78F735EC" w14:textId="77777777" w:rsidR="00DB5279" w:rsidRDefault="00727D8B">
      <w:pPr>
        <w:ind w:left="-5" w:right="50"/>
      </w:pPr>
      <w:r>
        <w:t xml:space="preserve">Se autoriza la subcontratación parcial de las prestaciones accesorias objeto del contrato en los términos y con las condiciones que establece el artículo 215 de la Ley 9/2017, de 8 de noviembre, de Contratos del Sector Público. </w:t>
      </w:r>
    </w:p>
    <w:p w14:paraId="3EDC93C6" w14:textId="77777777" w:rsidR="00DB5279" w:rsidRDefault="00727D8B">
      <w:pPr>
        <w:spacing w:after="0" w:line="259" w:lineRule="auto"/>
        <w:ind w:left="0" w:firstLine="0"/>
        <w:jc w:val="left"/>
      </w:pPr>
      <w:r>
        <w:t xml:space="preserve"> </w:t>
      </w:r>
    </w:p>
    <w:p w14:paraId="2F1DE248" w14:textId="77777777" w:rsidR="00DB5279" w:rsidRDefault="00727D8B">
      <w:pPr>
        <w:ind w:left="-5" w:right="50"/>
      </w:pPr>
      <w:r>
        <w:t xml:space="preserve">La subcontratación deberá realizarse cumpliendo los requisitos básicos siguientes: </w:t>
      </w:r>
    </w:p>
    <w:p w14:paraId="287EA558" w14:textId="77777777" w:rsidR="00DB5279" w:rsidRDefault="00727D8B">
      <w:pPr>
        <w:spacing w:after="0" w:line="259" w:lineRule="auto"/>
        <w:ind w:left="0" w:firstLine="0"/>
        <w:jc w:val="left"/>
      </w:pPr>
      <w:r>
        <w:t xml:space="preserve"> </w:t>
      </w:r>
    </w:p>
    <w:p w14:paraId="1D99FBDC" w14:textId="77777777" w:rsidR="00DB5279" w:rsidRDefault="00727D8B">
      <w:pPr>
        <w:numPr>
          <w:ilvl w:val="0"/>
          <w:numId w:val="19"/>
        </w:numPr>
        <w:ind w:right="50"/>
      </w:pPr>
      <w:r>
        <w:t>Comunicación previa y por escrito al Ayuntamiento del adjudicatario de los datos siguientes en relación con cada subcontrato que pretenda realizar:</w:t>
      </w:r>
      <w:r>
        <w:t xml:space="preserve"> </w:t>
      </w:r>
    </w:p>
    <w:p w14:paraId="375FE710" w14:textId="77777777" w:rsidR="00DB5279" w:rsidRDefault="00727D8B">
      <w:pPr>
        <w:ind w:left="-5" w:right="50"/>
      </w:pPr>
      <w:r>
        <w:t xml:space="preserve">-Identificación del subcontratista, con sus datos de personalidad, capacidad y solvencia. </w:t>
      </w:r>
    </w:p>
    <w:p w14:paraId="753016DE" w14:textId="77777777" w:rsidR="00DB5279" w:rsidRDefault="00727D8B">
      <w:pPr>
        <w:ind w:left="-5" w:right="50"/>
      </w:pPr>
      <w:r>
        <w:t xml:space="preserve">-Identificación de las partes del contrato a realizar por el subcontratista. </w:t>
      </w:r>
    </w:p>
    <w:p w14:paraId="50EA3C7B" w14:textId="77777777" w:rsidR="00DB5279" w:rsidRDefault="00727D8B">
      <w:pPr>
        <w:ind w:left="-5" w:right="50"/>
      </w:pPr>
      <w:r>
        <w:t xml:space="preserve">-Importe de las prestaciones a subcontratar. </w:t>
      </w:r>
    </w:p>
    <w:p w14:paraId="451F2202" w14:textId="77777777" w:rsidR="00DB5279" w:rsidRDefault="00727D8B">
      <w:pPr>
        <w:numPr>
          <w:ilvl w:val="0"/>
          <w:numId w:val="19"/>
        </w:numPr>
        <w:ind w:right="50"/>
      </w:pPr>
      <w:r>
        <w:t xml:space="preserve">No podrá subcontratarse con personas o empresas inhabilitadas para contratar con la Administración ni carentes de la capacidad, solvencia y habilitación profesional precisa para ejecutar las prestaciones concretas que se subcontratan. </w:t>
      </w:r>
    </w:p>
    <w:p w14:paraId="56689312" w14:textId="77777777" w:rsidR="00DB5279" w:rsidRDefault="00727D8B">
      <w:pPr>
        <w:numPr>
          <w:ilvl w:val="0"/>
          <w:numId w:val="19"/>
        </w:numPr>
        <w:ind w:right="50"/>
      </w:pPr>
      <w:r>
        <w:t xml:space="preserve">El contratista que subcontrate deberá comprobar con carácter previo al inicio de los trabajos que subcontrate, la afiliación y alta en la Seguridad Social de los trabajadores que vayan a realizar los trabajos en cuestión en cumplimiento de lo establecido en el Real Decreto-ley 5/2011, de 29 de abril, de medidas para la regularización y control del empleo sumergido y fomento de la rehabilitación de viviendas. </w:t>
      </w:r>
    </w:p>
    <w:p w14:paraId="04DF0C68" w14:textId="77777777" w:rsidR="00DB5279" w:rsidRDefault="00727D8B">
      <w:pPr>
        <w:numPr>
          <w:ilvl w:val="0"/>
          <w:numId w:val="19"/>
        </w:numPr>
        <w:ind w:right="50"/>
      </w:pPr>
      <w:r>
        <w:t xml:space="preserve">El contratista deberá informar a los representantes de los trabajadores de la </w:t>
      </w:r>
      <w:r>
        <w:t xml:space="preserve">subcontratación, de acuerdo con la legislación laboral. </w:t>
      </w:r>
    </w:p>
    <w:p w14:paraId="7BEBB6B6" w14:textId="77777777" w:rsidR="00DB5279" w:rsidRDefault="00727D8B">
      <w:pPr>
        <w:numPr>
          <w:ilvl w:val="0"/>
          <w:numId w:val="19"/>
        </w:numPr>
        <w:ind w:right="50"/>
      </w:pPr>
      <w:r>
        <w:t xml:space="preserve">Los subcontratistas quedarán obligados sólo ante el contratista principal que asumirá la total responsabilidad de la ejecución del contrato frente al Ayuntamiento, con arreglo estricto a los pliegos de cláusulas administrativas particulares y a los términos del contrato, sin que el conocimiento por parte del Ayuntamiento de la existencia de subcontrataciones altere la responsabilidad exclusiva del contratista principal. </w:t>
      </w:r>
    </w:p>
    <w:p w14:paraId="1CCD6885" w14:textId="77777777" w:rsidR="00DB5279" w:rsidRDefault="00727D8B">
      <w:pPr>
        <w:numPr>
          <w:ilvl w:val="0"/>
          <w:numId w:val="19"/>
        </w:numPr>
        <w:ind w:right="50"/>
      </w:pPr>
      <w:r>
        <w:t xml:space="preserve">El contratista deberá abonar a los subcontratistas el precio pactado por las prestaciones que realicen como mínimo en los plazos previstos en la Ley 3/2004, de 29 de diciembre, por la que se establecen medidas de lucha contra la morosidad en las operaciones comerciales. Para garantizar tal cumplimiento, con cada facturación al Ayuntamiento deberá el contratista aportar el justificante del pago de los trabajos realizados en el mes anterior por las empresas o autónomos que haya subcontratado </w:t>
      </w:r>
      <w:r>
        <w:t xml:space="preserve">en el marco del presente contrato. </w:t>
      </w:r>
    </w:p>
    <w:p w14:paraId="0F2F684C" w14:textId="77777777" w:rsidR="00DB5279" w:rsidRDefault="00727D8B">
      <w:pPr>
        <w:spacing w:after="0" w:line="259" w:lineRule="auto"/>
        <w:ind w:left="0" w:firstLine="0"/>
        <w:jc w:val="left"/>
      </w:pPr>
      <w:r>
        <w:t xml:space="preserve"> </w:t>
      </w:r>
    </w:p>
    <w:p w14:paraId="28C0E502" w14:textId="77777777" w:rsidR="00DB5279" w:rsidRDefault="00727D8B">
      <w:pPr>
        <w:pStyle w:val="Ttulo2"/>
        <w:ind w:left="-5"/>
      </w:pPr>
      <w:r>
        <w:rPr>
          <w:rFonts w:ascii="Calibri" w:eastAsia="Calibri" w:hAnsi="Calibri" w:cs="Calibri"/>
          <w:noProof/>
        </w:rPr>
        <w:lastRenderedPageBreak/>
        <mc:AlternateContent>
          <mc:Choice Requires="wpg">
            <w:drawing>
              <wp:anchor distT="0" distB="0" distL="114300" distR="114300" simplePos="0" relativeHeight="251700224" behindDoc="0" locked="0" layoutInCell="1" allowOverlap="1" wp14:anchorId="687450B7" wp14:editId="514977A9">
                <wp:simplePos x="0" y="0"/>
                <wp:positionH relativeFrom="page">
                  <wp:posOffset>6979137</wp:posOffset>
                </wp:positionH>
                <wp:positionV relativeFrom="page">
                  <wp:posOffset>6545351</wp:posOffset>
                </wp:positionV>
                <wp:extent cx="237530" cy="3270733"/>
                <wp:effectExtent l="0" t="0" r="0" b="0"/>
                <wp:wrapSquare wrapText="bothSides"/>
                <wp:docPr id="80014" name="Group 80014"/>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6592" name="Rectangle 6592"/>
                        <wps:cNvSpPr/>
                        <wps:spPr>
                          <a:xfrm rot="-5399999">
                            <a:off x="-1141957" y="2015552"/>
                            <a:ext cx="2397138" cy="113224"/>
                          </a:xfrm>
                          <a:prstGeom prst="rect">
                            <a:avLst/>
                          </a:prstGeom>
                          <a:ln>
                            <a:noFill/>
                          </a:ln>
                        </wps:spPr>
                        <wps:txbx>
                          <w:txbxContent>
                            <w:p w14:paraId="585FB21D"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6593" name="Rectangle 6593"/>
                        <wps:cNvSpPr/>
                        <wps:spPr>
                          <a:xfrm rot="-5399999">
                            <a:off x="-880445" y="2200864"/>
                            <a:ext cx="2026515" cy="113225"/>
                          </a:xfrm>
                          <a:prstGeom prst="rect">
                            <a:avLst/>
                          </a:prstGeom>
                          <a:ln>
                            <a:noFill/>
                          </a:ln>
                        </wps:spPr>
                        <wps:txbx>
                          <w:txbxContent>
                            <w:p w14:paraId="55EE5990"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6594" name="Rectangle 6594"/>
                        <wps:cNvSpPr/>
                        <wps:spPr>
                          <a:xfrm rot="-5399999">
                            <a:off x="-1966025" y="1039084"/>
                            <a:ext cx="4350075" cy="113224"/>
                          </a:xfrm>
                          <a:prstGeom prst="rect">
                            <a:avLst/>
                          </a:prstGeom>
                          <a:ln>
                            <a:noFill/>
                          </a:ln>
                        </wps:spPr>
                        <wps:txbx>
                          <w:txbxContent>
                            <w:p w14:paraId="6AD5746C"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40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0014" style="width:18.7031pt;height:257.538pt;position:absolute;mso-position-horizontal-relative:page;mso-position-horizontal:absolute;margin-left:549.538pt;mso-position-vertical-relative:page;margin-top:515.382pt;" coordsize="2375,32707">
                <v:rect id="Rectangle 6592"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6593"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6594"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40 de 54 </w:t>
                        </w:r>
                      </w:p>
                    </w:txbxContent>
                  </v:textbox>
                </v:rect>
                <w10:wrap type="square"/>
              </v:group>
            </w:pict>
          </mc:Fallback>
        </mc:AlternateContent>
      </w:r>
      <w:r>
        <w:t>CLÁUSULA TRIGESIMOSEGUNDA. Sucesión en la Persona del Contratista</w:t>
      </w:r>
      <w:r>
        <w:rPr>
          <w:b w:val="0"/>
        </w:rPr>
        <w:t xml:space="preserve"> </w:t>
      </w:r>
    </w:p>
    <w:p w14:paraId="0B1E3673" w14:textId="77777777" w:rsidR="00DB5279" w:rsidRDefault="00727D8B">
      <w:pPr>
        <w:spacing w:after="0" w:line="259" w:lineRule="auto"/>
        <w:ind w:left="0" w:firstLine="0"/>
        <w:jc w:val="left"/>
      </w:pPr>
      <w:r>
        <w:t xml:space="preserve"> </w:t>
      </w:r>
    </w:p>
    <w:p w14:paraId="211BA083" w14:textId="77777777" w:rsidR="00DB5279" w:rsidRDefault="00727D8B">
      <w:pPr>
        <w:ind w:left="-5" w:right="50"/>
      </w:pPr>
      <w:r>
        <w:t xml:space="preserve">En los casos de fusión, escisión, aportación o transmisión de empresas o ramas de actividad de las mismas continuará el contrato vigente con la entidad resultante, que quedará subrogada en los derechos y obligaciones dimanantes del mismo, si se producen las condiciones exigidas en el artículo 98 de la Ley 9/2017, de 8 de noviembre, de Contratos del Sector Público.  </w:t>
      </w:r>
    </w:p>
    <w:p w14:paraId="3BE9870D" w14:textId="77777777" w:rsidR="00DB5279" w:rsidRDefault="00727D8B">
      <w:pPr>
        <w:spacing w:after="0" w:line="259" w:lineRule="auto"/>
        <w:ind w:left="0" w:firstLine="0"/>
        <w:jc w:val="left"/>
      </w:pPr>
      <w:r>
        <w:rPr>
          <w:b/>
        </w:rPr>
        <w:t xml:space="preserve"> </w:t>
      </w:r>
    </w:p>
    <w:p w14:paraId="08EEBFD0" w14:textId="77777777" w:rsidR="00DB5279" w:rsidRDefault="00727D8B">
      <w:pPr>
        <w:ind w:left="-5" w:right="50"/>
      </w:pPr>
      <w:r>
        <w:t xml:space="preserve">Es obligación del contratista comunicar fehacientemente a la Administración cualquier cambio que afecte a su personalidad jurídica, suspendiéndose el cómputo de los plazos legalmente previsto para el abono de las facturas correspondientes hasta que se verifique el cumplimiento de las condiciones de la subrogación. </w:t>
      </w:r>
    </w:p>
    <w:p w14:paraId="4A4149FB" w14:textId="77777777" w:rsidR="00DB5279" w:rsidRDefault="00727D8B">
      <w:pPr>
        <w:spacing w:after="0" w:line="259" w:lineRule="auto"/>
        <w:ind w:left="0" w:firstLine="0"/>
        <w:jc w:val="left"/>
      </w:pPr>
      <w:r>
        <w:t xml:space="preserve"> </w:t>
      </w:r>
    </w:p>
    <w:p w14:paraId="45BFFD99" w14:textId="77777777" w:rsidR="00DB5279" w:rsidRDefault="00727D8B">
      <w:pPr>
        <w:ind w:left="-5" w:right="50"/>
      </w:pPr>
      <w:r>
        <w:t xml:space="preserve">Si no pudiese producirse la subrogación por no reunir la entidad a la que se atribuya el contrato las condiciones de solvencia necesarias, se resolverá el mismo, considerándose a todos los efectos como un supuesto de resolución por culpa del contratista.  </w:t>
      </w:r>
    </w:p>
    <w:p w14:paraId="7170A122" w14:textId="77777777" w:rsidR="00DB5279" w:rsidRDefault="00727D8B">
      <w:pPr>
        <w:spacing w:after="0" w:line="259" w:lineRule="auto"/>
        <w:ind w:left="0" w:firstLine="0"/>
        <w:jc w:val="left"/>
      </w:pPr>
      <w:r>
        <w:rPr>
          <w:b/>
        </w:rPr>
        <w:t xml:space="preserve"> </w:t>
      </w:r>
    </w:p>
    <w:tbl>
      <w:tblPr>
        <w:tblStyle w:val="TableGrid"/>
        <w:tblW w:w="8646" w:type="dxa"/>
        <w:tblInd w:w="-108" w:type="dxa"/>
        <w:tblCellMar>
          <w:top w:w="12" w:type="dxa"/>
          <w:left w:w="108" w:type="dxa"/>
          <w:bottom w:w="0" w:type="dxa"/>
          <w:right w:w="115" w:type="dxa"/>
        </w:tblCellMar>
        <w:tblLook w:val="04A0" w:firstRow="1" w:lastRow="0" w:firstColumn="1" w:lastColumn="0" w:noHBand="0" w:noVBand="1"/>
      </w:tblPr>
      <w:tblGrid>
        <w:gridCol w:w="8646"/>
      </w:tblGrid>
      <w:tr w:rsidR="00DB5279" w14:paraId="76066C1F" w14:textId="77777777">
        <w:trPr>
          <w:trHeight w:val="262"/>
        </w:trPr>
        <w:tc>
          <w:tcPr>
            <w:tcW w:w="8646" w:type="dxa"/>
            <w:tcBorders>
              <w:top w:val="single" w:sz="4" w:space="0" w:color="000000"/>
              <w:left w:val="single" w:sz="4" w:space="0" w:color="000000"/>
              <w:bottom w:val="single" w:sz="4" w:space="0" w:color="000000"/>
              <w:right w:val="single" w:sz="4" w:space="0" w:color="000000"/>
            </w:tcBorders>
          </w:tcPr>
          <w:p w14:paraId="08E28B4B" w14:textId="77777777" w:rsidR="00DB5279" w:rsidRDefault="00727D8B">
            <w:pPr>
              <w:spacing w:after="0" w:line="259" w:lineRule="auto"/>
              <w:ind w:left="0" w:firstLine="0"/>
              <w:jc w:val="left"/>
            </w:pPr>
            <w:r>
              <w:rPr>
                <w:b/>
              </w:rPr>
              <w:t>CLÁUSULA TRIGESIMOTERCERA. Cesión del Contrato</w:t>
            </w:r>
            <w:r>
              <w:t xml:space="preserve"> </w:t>
            </w:r>
          </w:p>
        </w:tc>
      </w:tr>
    </w:tbl>
    <w:p w14:paraId="6F6EE415" w14:textId="77777777" w:rsidR="00DB5279" w:rsidRDefault="00727D8B">
      <w:pPr>
        <w:spacing w:after="0" w:line="259" w:lineRule="auto"/>
        <w:ind w:left="0" w:firstLine="0"/>
        <w:jc w:val="left"/>
      </w:pPr>
      <w:r>
        <w:t xml:space="preserve"> </w:t>
      </w:r>
    </w:p>
    <w:p w14:paraId="0C30FF87" w14:textId="77777777" w:rsidR="00DB5279" w:rsidRDefault="00727D8B">
      <w:pPr>
        <w:ind w:left="-5" w:right="50"/>
      </w:pPr>
      <w:r>
        <w:t xml:space="preserve">El contrato podrá ser objeto de cesión con los límites y requisitos del artículo 214 de la Ley 9/2017, de 8 de noviembre, de Contratos del Sector Público: </w:t>
      </w:r>
    </w:p>
    <w:p w14:paraId="4EC7A84C" w14:textId="77777777" w:rsidR="00DB5279" w:rsidRDefault="00727D8B">
      <w:pPr>
        <w:spacing w:after="0" w:line="259" w:lineRule="auto"/>
        <w:ind w:left="0" w:firstLine="0"/>
        <w:jc w:val="left"/>
      </w:pPr>
      <w:r>
        <w:t xml:space="preserve"> </w:t>
      </w:r>
    </w:p>
    <w:p w14:paraId="5C9045AC" w14:textId="77777777" w:rsidR="00DB5279" w:rsidRDefault="00727D8B">
      <w:pPr>
        <w:numPr>
          <w:ilvl w:val="0"/>
          <w:numId w:val="20"/>
        </w:numPr>
        <w:ind w:right="50" w:hanging="314"/>
      </w:pPr>
      <w:r>
        <w:t xml:space="preserve">Que el órgano de contratación autorice, de forma previa y expresa, la cesión. </w:t>
      </w:r>
    </w:p>
    <w:p w14:paraId="25CDBE10" w14:textId="77777777" w:rsidR="00DB5279" w:rsidRDefault="00727D8B">
      <w:pPr>
        <w:numPr>
          <w:ilvl w:val="0"/>
          <w:numId w:val="20"/>
        </w:numPr>
        <w:ind w:right="50" w:hanging="314"/>
      </w:pPr>
      <w:r>
        <w:t xml:space="preserve">Que el cedente tenga ejecutado al menos un 20 por 100 del importe del contrato </w:t>
      </w:r>
    </w:p>
    <w:p w14:paraId="610138D6" w14:textId="77777777" w:rsidR="00DB5279" w:rsidRDefault="00727D8B">
      <w:pPr>
        <w:numPr>
          <w:ilvl w:val="0"/>
          <w:numId w:val="20"/>
        </w:numPr>
        <w:ind w:right="50" w:hanging="314"/>
      </w:pPr>
      <w:r>
        <w:t xml:space="preserve">Que el cesionario tenga capacidad para contratar con la Administración y la solvencia que resulte exigible en función de la fase de ejecución del contrato, debiendo estar debidamente clasificado si tal requisito ha sido exigido al cedente, y no estar incurso en una causa de prohibición de contratar. </w:t>
      </w:r>
    </w:p>
    <w:p w14:paraId="06EE5F75" w14:textId="77777777" w:rsidR="00DB5279" w:rsidRDefault="00727D8B">
      <w:pPr>
        <w:numPr>
          <w:ilvl w:val="0"/>
          <w:numId w:val="20"/>
        </w:numPr>
        <w:ind w:right="50" w:hanging="314"/>
      </w:pPr>
      <w:r>
        <w:t xml:space="preserve">Que la cesión se formalice, entre el adjudicatario y el cesionario, en </w:t>
      </w:r>
      <w:proofErr w:type="spellStart"/>
      <w:r>
        <w:t>escriturapública</w:t>
      </w:r>
      <w:proofErr w:type="spellEnd"/>
      <w:r>
        <w:t xml:space="preserve">. </w:t>
      </w:r>
    </w:p>
    <w:p w14:paraId="01D0CCB2" w14:textId="77777777" w:rsidR="00DB5279" w:rsidRDefault="00727D8B">
      <w:pPr>
        <w:spacing w:after="0" w:line="259" w:lineRule="auto"/>
        <w:ind w:left="0" w:firstLine="0"/>
        <w:jc w:val="left"/>
      </w:pPr>
      <w:r>
        <w:t xml:space="preserve"> </w:t>
      </w:r>
    </w:p>
    <w:p w14:paraId="42497D30" w14:textId="77777777" w:rsidR="00DB5279" w:rsidRDefault="00727D8B">
      <w:pPr>
        <w:pStyle w:val="Ttulo2"/>
        <w:ind w:left="-5"/>
      </w:pPr>
      <w:r>
        <w:t>CLÁUSULA TRIGESIMOCUARTA. Modificación del contrato</w:t>
      </w:r>
      <w:r>
        <w:rPr>
          <w:b w:val="0"/>
        </w:rPr>
        <w:t xml:space="preserve"> </w:t>
      </w:r>
    </w:p>
    <w:p w14:paraId="185480F2" w14:textId="77777777" w:rsidR="00DB5279" w:rsidRDefault="00727D8B">
      <w:pPr>
        <w:spacing w:after="0" w:line="259" w:lineRule="auto"/>
        <w:ind w:left="0" w:firstLine="0"/>
        <w:jc w:val="left"/>
      </w:pPr>
      <w:r>
        <w:t xml:space="preserve"> </w:t>
      </w:r>
    </w:p>
    <w:p w14:paraId="7CE37A9C" w14:textId="77777777" w:rsidR="00DB5279" w:rsidRDefault="00727D8B">
      <w:pPr>
        <w:ind w:left="-5" w:right="50"/>
      </w:pPr>
      <w:r>
        <w:rPr>
          <w:b/>
        </w:rPr>
        <w:t xml:space="preserve">34.1 </w:t>
      </w:r>
      <w:r>
        <w:t xml:space="preserve">Una vez perfeccionado el contrato, el órgano de contratación sólo podrá introducir modificaciones por razones de interés público, con arreglo a lo establecido en los apartados siguientes y en los artículos 203 a 207 de la LCSP.  </w:t>
      </w:r>
    </w:p>
    <w:p w14:paraId="3DE3A370" w14:textId="77777777" w:rsidR="00DB5279" w:rsidRDefault="00727D8B">
      <w:pPr>
        <w:spacing w:after="0" w:line="259" w:lineRule="auto"/>
        <w:ind w:left="0" w:firstLine="0"/>
        <w:jc w:val="left"/>
      </w:pPr>
      <w:r>
        <w:t xml:space="preserve"> </w:t>
      </w:r>
    </w:p>
    <w:p w14:paraId="6101E7C3" w14:textId="77777777" w:rsidR="00DB5279" w:rsidRDefault="00727D8B">
      <w:pPr>
        <w:spacing w:after="1" w:line="239" w:lineRule="auto"/>
        <w:ind w:left="-5" w:right="41"/>
        <w:jc w:val="left"/>
      </w:pPr>
      <w:r>
        <w:rPr>
          <w:b/>
        </w:rPr>
        <w:t xml:space="preserve">34.2 </w:t>
      </w:r>
      <w:r>
        <w:t xml:space="preserve">Deberá procederse a la publicación de la modificación mediante un anuncio en el perfil del contratante alojado en la Plataforma de Contratación del Sector Público en el plazo de 5 días desde la aprobación de la misma, acompañado de las alegaciones del contratista y de todos los informes que, en su caso, se hubieran recabado con carácter previo a su aprobación, y los aportados por el adjudicatario o los emitidos por el propio órgano de contratación. </w:t>
      </w:r>
    </w:p>
    <w:p w14:paraId="21250925" w14:textId="77777777" w:rsidR="00DB5279" w:rsidRDefault="00727D8B">
      <w:pPr>
        <w:spacing w:after="0" w:line="259" w:lineRule="auto"/>
        <w:ind w:left="0" w:firstLine="0"/>
        <w:jc w:val="left"/>
      </w:pPr>
      <w:r>
        <w:t xml:space="preserve"> </w:t>
      </w:r>
    </w:p>
    <w:p w14:paraId="24DC9A19"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701248" behindDoc="0" locked="0" layoutInCell="1" allowOverlap="1" wp14:anchorId="0A807FEA" wp14:editId="7EB7EE99">
                <wp:simplePos x="0" y="0"/>
                <wp:positionH relativeFrom="page">
                  <wp:posOffset>6979137</wp:posOffset>
                </wp:positionH>
                <wp:positionV relativeFrom="page">
                  <wp:posOffset>6545351</wp:posOffset>
                </wp:positionV>
                <wp:extent cx="237530" cy="3270733"/>
                <wp:effectExtent l="0" t="0" r="0" b="0"/>
                <wp:wrapSquare wrapText="bothSides"/>
                <wp:docPr id="80663" name="Group 80663"/>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6695" name="Rectangle 6695"/>
                        <wps:cNvSpPr/>
                        <wps:spPr>
                          <a:xfrm rot="-5399999">
                            <a:off x="-1141957" y="2015552"/>
                            <a:ext cx="2397138" cy="113224"/>
                          </a:xfrm>
                          <a:prstGeom prst="rect">
                            <a:avLst/>
                          </a:prstGeom>
                          <a:ln>
                            <a:noFill/>
                          </a:ln>
                        </wps:spPr>
                        <wps:txbx>
                          <w:txbxContent>
                            <w:p w14:paraId="4C1096E7"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6696" name="Rectangle 6696"/>
                        <wps:cNvSpPr/>
                        <wps:spPr>
                          <a:xfrm rot="-5399999">
                            <a:off x="-880445" y="2200864"/>
                            <a:ext cx="2026515" cy="113225"/>
                          </a:xfrm>
                          <a:prstGeom prst="rect">
                            <a:avLst/>
                          </a:prstGeom>
                          <a:ln>
                            <a:noFill/>
                          </a:ln>
                        </wps:spPr>
                        <wps:txbx>
                          <w:txbxContent>
                            <w:p w14:paraId="68D8C504"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6697" name="Rectangle 6697"/>
                        <wps:cNvSpPr/>
                        <wps:spPr>
                          <a:xfrm rot="-5399999">
                            <a:off x="-1966025" y="1039084"/>
                            <a:ext cx="4350075" cy="113224"/>
                          </a:xfrm>
                          <a:prstGeom prst="rect">
                            <a:avLst/>
                          </a:prstGeom>
                          <a:ln>
                            <a:noFill/>
                          </a:ln>
                        </wps:spPr>
                        <wps:txbx>
                          <w:txbxContent>
                            <w:p w14:paraId="49C0E897"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41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0663" style="width:18.7031pt;height:257.538pt;position:absolute;mso-position-horizontal-relative:page;mso-position-horizontal:absolute;margin-left:549.538pt;mso-position-vertical-relative:page;margin-top:515.382pt;" coordsize="2375,32707">
                <v:rect id="Rectangle 6695"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6696"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6697"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41 de 54 </w:t>
                        </w:r>
                      </w:p>
                    </w:txbxContent>
                  </v:textbox>
                </v:rect>
                <w10:wrap type="square"/>
              </v:group>
            </w:pict>
          </mc:Fallback>
        </mc:AlternateContent>
      </w:r>
      <w:r>
        <w:rPr>
          <w:b/>
        </w:rPr>
        <w:t xml:space="preserve">34.3 </w:t>
      </w:r>
      <w:r>
        <w:t>El procedimiento de las posibles modificaciones, implique o no un incremento del coste de la ejecución del contrato, se iniciará por escrito del responsable del contrato, dirigido a la unidad encargada del seguimiento del contrato, solicitando la autorización al órgano de contratación, para tramitar la modificación. En dicho escrito se expondrán y justificarán la concurrencia de alguna o algunas de las circunstancias previstas en el en el artículo 205 de la LCSP que determinan que el contrato deba ser modif</w:t>
      </w:r>
      <w:r>
        <w:t xml:space="preserve">icado para </w:t>
      </w:r>
      <w:r>
        <w:lastRenderedPageBreak/>
        <w:t xml:space="preserve">la más adecuada satisfacción de las necesidades de la Administración que dieron lugar a la celebración del mismo. </w:t>
      </w:r>
      <w:r>
        <w:t xml:space="preserve"> </w:t>
      </w:r>
    </w:p>
    <w:p w14:paraId="3E1079C3" w14:textId="77777777" w:rsidR="00DB5279" w:rsidRDefault="00727D8B">
      <w:pPr>
        <w:spacing w:after="0" w:line="259" w:lineRule="auto"/>
        <w:ind w:left="0" w:firstLine="0"/>
        <w:jc w:val="left"/>
      </w:pPr>
      <w:r>
        <w:t xml:space="preserve"> </w:t>
      </w:r>
    </w:p>
    <w:p w14:paraId="191C0F06" w14:textId="77777777" w:rsidR="00DB5279" w:rsidRDefault="00727D8B">
      <w:pPr>
        <w:ind w:left="-5" w:right="50"/>
      </w:pPr>
      <w:r>
        <w:t xml:space="preserve">Antes de proceder a la modificación del contrato, deberá darse audiencia al redactor del proyecto o de las especificaciones técnicas, si estos se hubiesen preparado por un tercero ajeno al órgano de contratación en virtud de un contrato de servicios, para que, en un plazo no inferior a tres días, formule las consideraciones que tenga por conveniente. </w:t>
      </w:r>
    </w:p>
    <w:p w14:paraId="64792335" w14:textId="77777777" w:rsidR="00DB5279" w:rsidRDefault="00727D8B">
      <w:pPr>
        <w:spacing w:after="0" w:line="259" w:lineRule="auto"/>
        <w:ind w:left="0" w:firstLine="0"/>
        <w:jc w:val="left"/>
      </w:pPr>
      <w:r>
        <w:t xml:space="preserve"> </w:t>
      </w:r>
    </w:p>
    <w:p w14:paraId="164893C7" w14:textId="77777777" w:rsidR="00DB5279" w:rsidRDefault="00727D8B">
      <w:pPr>
        <w:ind w:left="-5" w:right="50"/>
      </w:pPr>
      <w:r>
        <w:t xml:space="preserve">Las modificaciones se llevarán a cabo con arreglo al siguiente procedimiento: </w:t>
      </w:r>
    </w:p>
    <w:p w14:paraId="795A05DE" w14:textId="77777777" w:rsidR="00DB5279" w:rsidRDefault="00727D8B">
      <w:pPr>
        <w:spacing w:after="16" w:line="259" w:lineRule="auto"/>
        <w:ind w:left="0" w:firstLine="0"/>
        <w:jc w:val="left"/>
      </w:pPr>
      <w:r>
        <w:t xml:space="preserve"> </w:t>
      </w:r>
    </w:p>
    <w:p w14:paraId="0DA007EB" w14:textId="77777777" w:rsidR="00DB5279" w:rsidRDefault="00727D8B">
      <w:pPr>
        <w:spacing w:after="28"/>
        <w:ind w:left="-5" w:right="50"/>
      </w:pPr>
      <w:r>
        <w:t>−</w:t>
      </w:r>
      <w:r>
        <w:t xml:space="preserve">audiencia del contratista  </w:t>
      </w:r>
    </w:p>
    <w:p w14:paraId="4F5C75FF" w14:textId="77777777" w:rsidR="00DB5279" w:rsidRDefault="00727D8B">
      <w:pPr>
        <w:ind w:left="-5" w:right="4273"/>
      </w:pPr>
      <w:r>
        <w:t>−</w:t>
      </w:r>
      <w:r>
        <w:t xml:space="preserve">informe de los servicios </w:t>
      </w:r>
      <w:proofErr w:type="gramStart"/>
      <w:r>
        <w:t xml:space="preserve">jurídicos  </w:t>
      </w:r>
      <w:r>
        <w:t>−</w:t>
      </w:r>
      <w:proofErr w:type="gramEnd"/>
      <w:r>
        <w:t xml:space="preserve">informe del consejo consultivo, en su caso  </w:t>
      </w:r>
    </w:p>
    <w:p w14:paraId="2927973F" w14:textId="77777777" w:rsidR="00DB5279" w:rsidRDefault="00727D8B">
      <w:pPr>
        <w:spacing w:after="0" w:line="259" w:lineRule="auto"/>
        <w:ind w:left="0" w:firstLine="0"/>
        <w:jc w:val="left"/>
      </w:pPr>
      <w:r>
        <w:t xml:space="preserve"> </w:t>
      </w:r>
    </w:p>
    <w:p w14:paraId="6EE21D08" w14:textId="77777777" w:rsidR="00DB5279" w:rsidRDefault="00727D8B">
      <w:pPr>
        <w:ind w:left="-5" w:right="50"/>
      </w:pPr>
      <w:r>
        <w:t xml:space="preserve">En todo caso, la tramitación exigirá la autorización del órgano de contratación para iniciar el correspondiente expediente y la aprobación del expediente y del gasto.  </w:t>
      </w:r>
    </w:p>
    <w:p w14:paraId="7380B13E" w14:textId="77777777" w:rsidR="00DB5279" w:rsidRDefault="00727D8B">
      <w:pPr>
        <w:spacing w:after="0" w:line="259" w:lineRule="auto"/>
        <w:ind w:left="0" w:firstLine="0"/>
        <w:jc w:val="left"/>
      </w:pPr>
      <w:r>
        <w:t xml:space="preserve"> </w:t>
      </w:r>
    </w:p>
    <w:p w14:paraId="2B1C82BF" w14:textId="77777777" w:rsidR="00DB5279" w:rsidRDefault="00727D8B">
      <w:pPr>
        <w:ind w:left="-5" w:right="50"/>
      </w:pPr>
      <w:r>
        <w:rPr>
          <w:b/>
        </w:rPr>
        <w:t xml:space="preserve">34.4 </w:t>
      </w:r>
      <w:r>
        <w:t>Las certificaciones a expedir durante la tramitación del expediente modificado que comprendan unidades no previstas en el proyecto inicial tomarán como referencia los precios que figuren en la propuesta técnica motivada, cuyos abonos tienen el concepto de pagos a cuenta provisionales sujetos a las rectificaciones y variaciones que puedan resultar una vez se apruebe el proyecto modificado, todo ello, sin perjuicio de las rectificaciones y variaciones que se produzcan en la medición final y sin suponer en for</w:t>
      </w:r>
      <w:r>
        <w:t xml:space="preserve">ma alguna, aprobación y recepción de las obras que comprenden. </w:t>
      </w:r>
      <w:r>
        <w:t xml:space="preserve"> </w:t>
      </w:r>
    </w:p>
    <w:p w14:paraId="7FD0B086" w14:textId="77777777" w:rsidR="00DB5279" w:rsidRDefault="00727D8B">
      <w:pPr>
        <w:spacing w:after="0" w:line="259" w:lineRule="auto"/>
        <w:ind w:left="0" w:firstLine="0"/>
        <w:jc w:val="left"/>
      </w:pPr>
      <w:r>
        <w:t xml:space="preserve"> </w:t>
      </w:r>
    </w:p>
    <w:p w14:paraId="04110E67" w14:textId="77777777" w:rsidR="00DB5279" w:rsidRDefault="00727D8B">
      <w:pPr>
        <w:ind w:left="-5" w:right="50"/>
      </w:pPr>
      <w:r>
        <w:rPr>
          <w:b/>
        </w:rPr>
        <w:t xml:space="preserve">34.5 </w:t>
      </w:r>
      <w:r>
        <w:t xml:space="preserve">Cuando la modificación contemple unidades de obra que hayan de quedar posterior y definitivamente ocultas, antes de efectuar la medición parcial de las </w:t>
      </w:r>
      <w:r>
        <w:t xml:space="preserve">mismas, deberá comunicarse a la Intervención de la Administración correspondiente, con una antelación mínima de cinco días, para que, si lo considera oportuno, pueda acudir a dicho acto en sus funciones de comprobación material de la inversión, y ello, sin perjuicio de, una vez terminadas las obras, efectuar la recepción, de conformidad con lo dispuesto en el apartado 1 del artículo 243, en relación con el apartado 2 del artículo 210 de la LCSP. </w:t>
      </w:r>
    </w:p>
    <w:p w14:paraId="1D623380" w14:textId="77777777" w:rsidR="00DB5279" w:rsidRDefault="00727D8B">
      <w:pPr>
        <w:spacing w:after="0" w:line="259" w:lineRule="auto"/>
        <w:ind w:left="0" w:firstLine="0"/>
        <w:jc w:val="left"/>
      </w:pPr>
      <w:r>
        <w:t xml:space="preserve"> </w:t>
      </w:r>
    </w:p>
    <w:p w14:paraId="5B5E842C" w14:textId="77777777" w:rsidR="00DB5279" w:rsidRDefault="00727D8B">
      <w:pPr>
        <w:ind w:left="-5" w:right="50"/>
      </w:pPr>
      <w:r>
        <w:rPr>
          <w:b/>
        </w:rPr>
        <w:t xml:space="preserve">34.6 </w:t>
      </w:r>
      <w:r>
        <w:t xml:space="preserve">En el caso de que la tramitación del expediente de modificación exija su suspensión se aplicará lo dispuesto en el artículo 208 de la LCSP.  </w:t>
      </w:r>
    </w:p>
    <w:p w14:paraId="5401818C" w14:textId="77777777" w:rsidR="00DB5279" w:rsidRDefault="00727D8B">
      <w:pPr>
        <w:spacing w:after="0" w:line="259" w:lineRule="auto"/>
        <w:ind w:left="0" w:firstLine="0"/>
        <w:jc w:val="left"/>
      </w:pPr>
      <w:r>
        <w:t xml:space="preserve"> </w:t>
      </w:r>
    </w:p>
    <w:p w14:paraId="58D3B179" w14:textId="77777777" w:rsidR="00DB5279" w:rsidRDefault="00727D8B">
      <w:pPr>
        <w:ind w:left="-5" w:right="50"/>
      </w:pPr>
      <w:r>
        <w:rPr>
          <w:b/>
        </w:rPr>
        <w:t xml:space="preserve">34.7 </w:t>
      </w:r>
      <w:r>
        <w:t xml:space="preserve">No obstante, de conformidad con el artículo 242.4 de la LCSP, no tendrán la consideración de modificaciones: </w:t>
      </w:r>
    </w:p>
    <w:p w14:paraId="4C4C5216" w14:textId="77777777" w:rsidR="00DB5279" w:rsidRDefault="00727D8B">
      <w:pPr>
        <w:spacing w:after="0" w:line="259" w:lineRule="auto"/>
        <w:ind w:left="0" w:firstLine="0"/>
        <w:jc w:val="left"/>
      </w:pPr>
      <w:r>
        <w:t xml:space="preserve"> </w:t>
      </w:r>
    </w:p>
    <w:p w14:paraId="26F5FBBF" w14:textId="77777777" w:rsidR="00DB5279" w:rsidRDefault="00727D8B">
      <w:pPr>
        <w:ind w:left="-5" w:right="50"/>
      </w:pPr>
      <w:r>
        <w:t>−</w:t>
      </w:r>
      <w:r>
        <w:t xml:space="preserve">El exceso de mediciones, entendiendo por tal, la variación que durante la correcta ejecución de la obra se produzca exclusivamente en el número de unidades realmente ejecutadas sobre las previstas en las mediciones del proyecto, siempre que en global no representen un incremento del gasto superior al 10 por ciento del precio del contrato inicial. Dicho exceso de mediciones será recogido en la certificación final de la obra.  </w:t>
      </w:r>
    </w:p>
    <w:p w14:paraId="45C79B7D" w14:textId="77777777" w:rsidR="00DB5279" w:rsidRDefault="00727D8B">
      <w:pPr>
        <w:spacing w:after="0" w:line="259" w:lineRule="auto"/>
        <w:ind w:left="0" w:firstLine="0"/>
        <w:jc w:val="left"/>
      </w:pPr>
      <w:r>
        <w:t xml:space="preserve"> </w:t>
      </w:r>
    </w:p>
    <w:p w14:paraId="15A4E0BB" w14:textId="77777777" w:rsidR="00DB5279" w:rsidRDefault="00727D8B">
      <w:pPr>
        <w:ind w:left="-5" w:right="50"/>
      </w:pPr>
      <w:r>
        <w:t>−</w:t>
      </w:r>
      <w:r>
        <w:t xml:space="preserve">La inclusión de precios nuevos, fijados contradictoriamente por los procedimientos establecidos en la LCSP y en sus normas de desarrollo, siempre que no supongan incremento del precio global del contrato ni afecten a unidades de obra que en su conjunto exceda del 3 por ciento del presupuesto primitivo del mismo. </w:t>
      </w:r>
    </w:p>
    <w:p w14:paraId="714E22FF" w14:textId="77777777" w:rsidR="00DB5279" w:rsidRDefault="00727D8B">
      <w:pPr>
        <w:spacing w:after="0" w:line="259" w:lineRule="auto"/>
        <w:ind w:left="0" w:firstLine="0"/>
        <w:jc w:val="left"/>
      </w:pPr>
      <w:r>
        <w:lastRenderedPageBreak/>
        <w:t xml:space="preserve"> </w:t>
      </w:r>
    </w:p>
    <w:p w14:paraId="5DA19243" w14:textId="77777777" w:rsidR="00DB5279" w:rsidRDefault="00727D8B">
      <w:pPr>
        <w:ind w:left="-5" w:right="50"/>
      </w:pPr>
      <w:r>
        <w:rPr>
          <w:rFonts w:ascii="Calibri" w:eastAsia="Calibri" w:hAnsi="Calibri" w:cs="Calibri"/>
          <w:noProof/>
        </w:rPr>
        <mc:AlternateContent>
          <mc:Choice Requires="wpg">
            <w:drawing>
              <wp:anchor distT="0" distB="0" distL="114300" distR="114300" simplePos="0" relativeHeight="251702272" behindDoc="0" locked="0" layoutInCell="1" allowOverlap="1" wp14:anchorId="7149656E" wp14:editId="27C524EC">
                <wp:simplePos x="0" y="0"/>
                <wp:positionH relativeFrom="page">
                  <wp:posOffset>6979137</wp:posOffset>
                </wp:positionH>
                <wp:positionV relativeFrom="page">
                  <wp:posOffset>6545351</wp:posOffset>
                </wp:positionV>
                <wp:extent cx="237530" cy="3270733"/>
                <wp:effectExtent l="0" t="0" r="0" b="0"/>
                <wp:wrapSquare wrapText="bothSides"/>
                <wp:docPr id="82258" name="Group 82258"/>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6815" name="Rectangle 6815"/>
                        <wps:cNvSpPr/>
                        <wps:spPr>
                          <a:xfrm rot="-5399999">
                            <a:off x="-1141957" y="2015552"/>
                            <a:ext cx="2397138" cy="113224"/>
                          </a:xfrm>
                          <a:prstGeom prst="rect">
                            <a:avLst/>
                          </a:prstGeom>
                          <a:ln>
                            <a:noFill/>
                          </a:ln>
                        </wps:spPr>
                        <wps:txbx>
                          <w:txbxContent>
                            <w:p w14:paraId="2A013484"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6816" name="Rectangle 6816"/>
                        <wps:cNvSpPr/>
                        <wps:spPr>
                          <a:xfrm rot="-5399999">
                            <a:off x="-880445" y="2200864"/>
                            <a:ext cx="2026515" cy="113225"/>
                          </a:xfrm>
                          <a:prstGeom prst="rect">
                            <a:avLst/>
                          </a:prstGeom>
                          <a:ln>
                            <a:noFill/>
                          </a:ln>
                        </wps:spPr>
                        <wps:txbx>
                          <w:txbxContent>
                            <w:p w14:paraId="73D7E13D"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6817" name="Rectangle 6817"/>
                        <wps:cNvSpPr/>
                        <wps:spPr>
                          <a:xfrm rot="-5399999">
                            <a:off x="-1966025" y="1039084"/>
                            <a:ext cx="4350075" cy="113224"/>
                          </a:xfrm>
                          <a:prstGeom prst="rect">
                            <a:avLst/>
                          </a:prstGeom>
                          <a:ln>
                            <a:noFill/>
                          </a:ln>
                        </wps:spPr>
                        <wps:txbx>
                          <w:txbxContent>
                            <w:p w14:paraId="714850E0"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42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2258" style="width:18.7031pt;height:257.538pt;position:absolute;mso-position-horizontal-relative:page;mso-position-horizontal:absolute;margin-left:549.538pt;mso-position-vertical-relative:page;margin-top:515.382pt;" coordsize="2375,32707">
                <v:rect id="Rectangle 6815"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6816"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6817"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42 de 54 </w:t>
                        </w:r>
                      </w:p>
                    </w:txbxContent>
                  </v:textbox>
                </v:rect>
                <w10:wrap type="square"/>
              </v:group>
            </w:pict>
          </mc:Fallback>
        </mc:AlternateContent>
      </w:r>
      <w:r>
        <w:rPr>
          <w:b/>
        </w:rPr>
        <w:t xml:space="preserve">34.8 </w:t>
      </w:r>
      <w:r>
        <w:t xml:space="preserve">Cuando, a consecuencia de la modificación del contrato, experimente variación su precio, se reajustará la garantía en el plazo 15 días naturales, contados desde la fecha en que se notifique a la adjudicataria la aprobación de la modificación del contrato.  </w:t>
      </w:r>
    </w:p>
    <w:p w14:paraId="1A74F779" w14:textId="77777777" w:rsidR="00DB5279" w:rsidRDefault="00727D8B">
      <w:pPr>
        <w:spacing w:after="0" w:line="259" w:lineRule="auto"/>
        <w:ind w:left="0" w:firstLine="0"/>
        <w:jc w:val="left"/>
      </w:pPr>
      <w:r>
        <w:t xml:space="preserve"> </w:t>
      </w:r>
    </w:p>
    <w:p w14:paraId="14469C59" w14:textId="77777777" w:rsidR="00DB5279" w:rsidRDefault="00727D8B">
      <w:pPr>
        <w:ind w:left="-5" w:right="50"/>
      </w:pPr>
      <w:r>
        <w:t xml:space="preserve">En el plazo de 15 días naturales, contados desde la fecha en que se hagan efectivas, en su caso, las penalidades o indemnizaciones, la adjudicataria deberá reponer o ampliar la garantía constituida en la cuantía que corresponda, incurriendo, en caso contrario, en causa de resolución. </w:t>
      </w:r>
    </w:p>
    <w:p w14:paraId="73E8CF6E" w14:textId="77777777" w:rsidR="00DB5279" w:rsidRDefault="00727D8B">
      <w:pPr>
        <w:spacing w:after="0" w:line="259" w:lineRule="auto"/>
        <w:ind w:left="0" w:firstLine="0"/>
        <w:jc w:val="left"/>
      </w:pPr>
      <w:r>
        <w:t xml:space="preserve"> </w:t>
      </w:r>
    </w:p>
    <w:p w14:paraId="456AABA4" w14:textId="77777777" w:rsidR="00DB5279" w:rsidRDefault="00727D8B">
      <w:pPr>
        <w:spacing w:after="0" w:line="259" w:lineRule="auto"/>
        <w:ind w:left="0" w:firstLine="0"/>
        <w:jc w:val="left"/>
      </w:pPr>
      <w:r>
        <w:t xml:space="preserve"> </w:t>
      </w:r>
    </w:p>
    <w:p w14:paraId="28479602" w14:textId="77777777" w:rsidR="00DB5279" w:rsidRDefault="00727D8B">
      <w:pPr>
        <w:spacing w:after="0" w:line="259" w:lineRule="auto"/>
        <w:ind w:left="0" w:firstLine="0"/>
        <w:jc w:val="left"/>
      </w:pPr>
      <w:r>
        <w:t xml:space="preserve"> </w:t>
      </w:r>
    </w:p>
    <w:tbl>
      <w:tblPr>
        <w:tblStyle w:val="TableGrid"/>
        <w:tblW w:w="8646" w:type="dxa"/>
        <w:tblInd w:w="-108" w:type="dxa"/>
        <w:tblCellMar>
          <w:top w:w="11" w:type="dxa"/>
          <w:left w:w="108" w:type="dxa"/>
          <w:bottom w:w="0" w:type="dxa"/>
          <w:right w:w="115" w:type="dxa"/>
        </w:tblCellMar>
        <w:tblLook w:val="04A0" w:firstRow="1" w:lastRow="0" w:firstColumn="1" w:lastColumn="0" w:noHBand="0" w:noVBand="1"/>
      </w:tblPr>
      <w:tblGrid>
        <w:gridCol w:w="8646"/>
      </w:tblGrid>
      <w:tr w:rsidR="00DB5279" w14:paraId="46B6BDE4" w14:textId="77777777">
        <w:trPr>
          <w:trHeight w:val="262"/>
        </w:trPr>
        <w:tc>
          <w:tcPr>
            <w:tcW w:w="8646" w:type="dxa"/>
            <w:tcBorders>
              <w:top w:val="single" w:sz="4" w:space="0" w:color="000000"/>
              <w:left w:val="single" w:sz="4" w:space="0" w:color="000000"/>
              <w:bottom w:val="single" w:sz="4" w:space="0" w:color="000000"/>
              <w:right w:val="single" w:sz="4" w:space="0" w:color="000000"/>
            </w:tcBorders>
          </w:tcPr>
          <w:p w14:paraId="5D52A5FD" w14:textId="77777777" w:rsidR="00DB5279" w:rsidRDefault="00727D8B">
            <w:pPr>
              <w:spacing w:after="0" w:line="259" w:lineRule="auto"/>
              <w:ind w:left="0" w:firstLine="0"/>
              <w:jc w:val="left"/>
            </w:pPr>
            <w:r>
              <w:rPr>
                <w:b/>
              </w:rPr>
              <w:t>CLÁUSULA TRIGESIMOQUINTA. Suspensión del Contrato</w:t>
            </w:r>
            <w:r>
              <w:t xml:space="preserve"> </w:t>
            </w:r>
          </w:p>
        </w:tc>
      </w:tr>
    </w:tbl>
    <w:p w14:paraId="6B9FABA4" w14:textId="77777777" w:rsidR="00DB5279" w:rsidRDefault="00727D8B">
      <w:pPr>
        <w:spacing w:after="0" w:line="259" w:lineRule="auto"/>
        <w:ind w:left="0" w:firstLine="0"/>
        <w:jc w:val="left"/>
      </w:pPr>
      <w:r>
        <w:t xml:space="preserve"> </w:t>
      </w:r>
    </w:p>
    <w:p w14:paraId="6788AE48" w14:textId="77777777" w:rsidR="00DB5279" w:rsidRDefault="00727D8B">
      <w:pPr>
        <w:ind w:left="-5" w:right="50"/>
      </w:pPr>
      <w:r>
        <w:t xml:space="preserve">La suspensión de la ejecución del contrato podrá acordarse por el órgano de contratación, de oficio o a solicitud del contratista, de conformidad con los artículos </w:t>
      </w:r>
      <w:r>
        <w:t xml:space="preserve">208 de la LCSP y 103 del RCAP y se levantará un acta de suspensión que deberá ir firmada por el director facultativo y el contratista en la que se consignarán las circunstancias que la han motivado y la situación de hecho en la ejecución del contrato y deberá levantarse en el plazo máximo de dos días hábiles, contados desde el día siguiente a aquel en el que se acuerde la suspensión. </w:t>
      </w:r>
    </w:p>
    <w:p w14:paraId="0192FC2B" w14:textId="77777777" w:rsidR="00DB5279" w:rsidRDefault="00727D8B">
      <w:pPr>
        <w:spacing w:after="0" w:line="259" w:lineRule="auto"/>
        <w:ind w:left="0" w:firstLine="0"/>
        <w:jc w:val="left"/>
      </w:pPr>
      <w:r>
        <w:t xml:space="preserve"> </w:t>
      </w:r>
    </w:p>
    <w:p w14:paraId="7EE0A255" w14:textId="77777777" w:rsidR="00DB5279" w:rsidRDefault="00727D8B">
      <w:pPr>
        <w:ind w:left="-5" w:right="50"/>
      </w:pPr>
      <w:r>
        <w:t xml:space="preserve">Al acta como anexo deberá unirse, en relación con la parte o partes suspendidas, la </w:t>
      </w:r>
      <w:r>
        <w:t xml:space="preserve">medición de la obra ejecutada y los materiales acopiados a pie de obra utilizables exclusivamente en las mismas. </w:t>
      </w:r>
    </w:p>
    <w:p w14:paraId="0AC0973C" w14:textId="77777777" w:rsidR="00DB5279" w:rsidRDefault="00727D8B">
      <w:pPr>
        <w:spacing w:after="0" w:line="259" w:lineRule="auto"/>
        <w:ind w:left="0" w:firstLine="0"/>
        <w:jc w:val="left"/>
      </w:pPr>
      <w:r>
        <w:t xml:space="preserve"> </w:t>
      </w:r>
    </w:p>
    <w:p w14:paraId="19769DA9" w14:textId="77777777" w:rsidR="00DB5279" w:rsidRDefault="00727D8B">
      <w:pPr>
        <w:ind w:left="-5" w:right="50"/>
      </w:pPr>
      <w:r>
        <w:t xml:space="preserve">El responsable del contrato remitirá un ejemplar del acta de suspensión y su anexo a la unidad encargada del seguimiento del contrato que celebró el contrato. Si la suspensión temporal sólo afecta a una o varias partes o clases del objeto del contrato, se utilizará la denominación “suspensión temporal parcial” en el texto del acta </w:t>
      </w:r>
      <w:r>
        <w:t xml:space="preserve">de suspensión y en toda la documentación que haga referencia a la misma; si afecta a la totalidad del objeto con-tratado, se utilizará la denominación "suspensión temporal total” en los mismos documentos. </w:t>
      </w:r>
    </w:p>
    <w:p w14:paraId="768B0D18" w14:textId="77777777" w:rsidR="00DB5279" w:rsidRDefault="00727D8B">
      <w:pPr>
        <w:spacing w:after="0" w:line="259" w:lineRule="auto"/>
        <w:ind w:left="0" w:firstLine="0"/>
        <w:jc w:val="left"/>
      </w:pPr>
      <w:r>
        <w:t xml:space="preserve"> </w:t>
      </w:r>
    </w:p>
    <w:p w14:paraId="4F825478" w14:textId="77777777" w:rsidR="00DB5279" w:rsidRDefault="00727D8B">
      <w:pPr>
        <w:ind w:left="-5" w:right="50"/>
      </w:pPr>
      <w:r>
        <w:t xml:space="preserve">Acordada la suspensión, la Administración abonará al contratista los daños y perjuicios efectivamente sufridos por éste de acuerdo con los siguientes criterios: </w:t>
      </w:r>
    </w:p>
    <w:p w14:paraId="55EF5815" w14:textId="77777777" w:rsidR="00DB5279" w:rsidRDefault="00727D8B">
      <w:pPr>
        <w:spacing w:after="0" w:line="259" w:lineRule="auto"/>
        <w:ind w:left="0" w:firstLine="0"/>
        <w:jc w:val="left"/>
      </w:pPr>
      <w:r>
        <w:t xml:space="preserve"> </w:t>
      </w:r>
    </w:p>
    <w:p w14:paraId="5A130B53" w14:textId="77777777" w:rsidR="00DB5279" w:rsidRDefault="00727D8B">
      <w:pPr>
        <w:ind w:left="-5" w:right="50"/>
      </w:pPr>
      <w:r>
        <w:t xml:space="preserve">a) Se abonarán los siguientes conceptos siempre que se acrediten fehacientemente su importe de forma efectiva y que sean reales </w:t>
      </w:r>
    </w:p>
    <w:p w14:paraId="27A645FF" w14:textId="77777777" w:rsidR="00DB5279" w:rsidRDefault="00727D8B">
      <w:pPr>
        <w:spacing w:after="0" w:line="259" w:lineRule="auto"/>
        <w:ind w:left="0" w:firstLine="0"/>
        <w:jc w:val="left"/>
      </w:pPr>
      <w:r>
        <w:t xml:space="preserve"> </w:t>
      </w:r>
    </w:p>
    <w:p w14:paraId="30D80F1F" w14:textId="77777777" w:rsidR="00DB5279" w:rsidRDefault="00727D8B">
      <w:pPr>
        <w:ind w:left="-5" w:right="50"/>
      </w:pPr>
      <w:r>
        <w:t>−</w:t>
      </w:r>
      <w:r>
        <w:t xml:space="preserve"> </w:t>
      </w:r>
      <w:r>
        <w:t xml:space="preserve">Gastos por mantenimiento de la garantía definitiva. </w:t>
      </w:r>
    </w:p>
    <w:p w14:paraId="6BC8D6AD" w14:textId="77777777" w:rsidR="00DB5279" w:rsidRDefault="00727D8B">
      <w:pPr>
        <w:ind w:left="-5" w:right="50"/>
      </w:pPr>
      <w:r>
        <w:t>−</w:t>
      </w:r>
      <w:r>
        <w:t xml:space="preserve"> Indemnizaciones por extinción o suspensión de los contratos de trabajo que el contratista tuviera concertados para la ejecución del contrato al tiempo de iniciarse la suspensión. </w:t>
      </w:r>
    </w:p>
    <w:p w14:paraId="12E09074" w14:textId="77777777" w:rsidR="00DB5279" w:rsidRDefault="00727D8B">
      <w:pPr>
        <w:ind w:left="-5" w:right="50"/>
      </w:pPr>
      <w:r>
        <w:t>−</w:t>
      </w:r>
      <w:r>
        <w:t xml:space="preserve"> Gastos salariales del personal que necesariamente deba quedar adscrito al contrato durante el período de suspensión. </w:t>
      </w:r>
    </w:p>
    <w:p w14:paraId="4C12714E" w14:textId="77777777" w:rsidR="00DB5279" w:rsidRDefault="00727D8B">
      <w:pPr>
        <w:ind w:left="-5" w:right="50"/>
      </w:pPr>
      <w:r>
        <w:t>−</w:t>
      </w:r>
      <w:r>
        <w:t xml:space="preserve"> Alquileres o costes de mantenimiento de maquinaria, instalaciones y equipos </w:t>
      </w:r>
      <w:r>
        <w:t xml:space="preserve">siempre que el contratista acredite que estos medios no pudieron ser empleados para otros fines distintos de la ejecución del contrato suspendido. </w:t>
      </w:r>
    </w:p>
    <w:p w14:paraId="7A919BE4" w14:textId="77777777" w:rsidR="00DB5279" w:rsidRDefault="00727D8B">
      <w:pPr>
        <w:ind w:left="-5" w:right="50"/>
      </w:pPr>
      <w:r>
        <w:lastRenderedPageBreak/>
        <w:t>−</w:t>
      </w:r>
      <w:r>
        <w:t xml:space="preserve"> Los gastos correspondientes a las pólizas de seguro suscritas por el contratista previstos en el pliego de cláusulas administrativas vinculados al objeto del contrato. </w:t>
      </w:r>
    </w:p>
    <w:p w14:paraId="3F1682DF" w14:textId="77777777" w:rsidR="00DB5279" w:rsidRDefault="00727D8B">
      <w:pPr>
        <w:spacing w:after="0" w:line="259" w:lineRule="auto"/>
        <w:ind w:left="0" w:firstLine="0"/>
        <w:jc w:val="left"/>
      </w:pPr>
      <w:r>
        <w:t xml:space="preserve"> </w:t>
      </w:r>
    </w:p>
    <w:p w14:paraId="5DA78764" w14:textId="77777777" w:rsidR="00DB5279" w:rsidRDefault="00727D8B">
      <w:pPr>
        <w:numPr>
          <w:ilvl w:val="0"/>
          <w:numId w:val="21"/>
        </w:numPr>
        <w:ind w:right="50"/>
      </w:pPr>
      <w:r>
        <w:rPr>
          <w:rFonts w:ascii="Calibri" w:eastAsia="Calibri" w:hAnsi="Calibri" w:cs="Calibri"/>
          <w:noProof/>
        </w:rPr>
        <mc:AlternateContent>
          <mc:Choice Requires="wpg">
            <w:drawing>
              <wp:anchor distT="0" distB="0" distL="114300" distR="114300" simplePos="0" relativeHeight="251703296" behindDoc="0" locked="0" layoutInCell="1" allowOverlap="1" wp14:anchorId="5126443B" wp14:editId="441464C0">
                <wp:simplePos x="0" y="0"/>
                <wp:positionH relativeFrom="page">
                  <wp:posOffset>6979137</wp:posOffset>
                </wp:positionH>
                <wp:positionV relativeFrom="page">
                  <wp:posOffset>6545351</wp:posOffset>
                </wp:positionV>
                <wp:extent cx="237530" cy="3270733"/>
                <wp:effectExtent l="0" t="0" r="0" b="0"/>
                <wp:wrapSquare wrapText="bothSides"/>
                <wp:docPr id="81834" name="Group 81834"/>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6968" name="Rectangle 6968"/>
                        <wps:cNvSpPr/>
                        <wps:spPr>
                          <a:xfrm rot="-5399999">
                            <a:off x="-1141957" y="2015552"/>
                            <a:ext cx="2397138" cy="113224"/>
                          </a:xfrm>
                          <a:prstGeom prst="rect">
                            <a:avLst/>
                          </a:prstGeom>
                          <a:ln>
                            <a:noFill/>
                          </a:ln>
                        </wps:spPr>
                        <wps:txbx>
                          <w:txbxContent>
                            <w:p w14:paraId="67BE2FDB"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6969" name="Rectangle 6969"/>
                        <wps:cNvSpPr/>
                        <wps:spPr>
                          <a:xfrm rot="-5399999">
                            <a:off x="-880445" y="2200864"/>
                            <a:ext cx="2026515" cy="113225"/>
                          </a:xfrm>
                          <a:prstGeom prst="rect">
                            <a:avLst/>
                          </a:prstGeom>
                          <a:ln>
                            <a:noFill/>
                          </a:ln>
                        </wps:spPr>
                        <wps:txbx>
                          <w:txbxContent>
                            <w:p w14:paraId="322C08EF"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6970" name="Rectangle 6970"/>
                        <wps:cNvSpPr/>
                        <wps:spPr>
                          <a:xfrm rot="-5399999">
                            <a:off x="-1966025" y="1039084"/>
                            <a:ext cx="4350075" cy="113224"/>
                          </a:xfrm>
                          <a:prstGeom prst="rect">
                            <a:avLst/>
                          </a:prstGeom>
                          <a:ln>
                            <a:noFill/>
                          </a:ln>
                        </wps:spPr>
                        <wps:txbx>
                          <w:txbxContent>
                            <w:p w14:paraId="0F1248E8"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43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1834" style="width:18.7031pt;height:257.538pt;position:absolute;mso-position-horizontal-relative:page;mso-position-horizontal:absolute;margin-left:549.538pt;mso-position-vertical-relative:page;margin-top:515.382pt;" coordsize="2375,32707">
                <v:rect id="Rectangle 6968"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6969"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6970"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43 de 54 </w:t>
                        </w:r>
                      </w:p>
                    </w:txbxContent>
                  </v:textbox>
                </v:rect>
                <w10:wrap type="square"/>
              </v:group>
            </w:pict>
          </mc:Fallback>
        </mc:AlternateContent>
      </w:r>
      <w:r>
        <w:t>Solo se indemnizarán los períodos de suspensión que estuvieran documentados en la correspondiente acta. El contratista podrá pedir que se extienda dicha acta. Si la Administra-</w:t>
      </w:r>
      <w:proofErr w:type="spellStart"/>
      <w:r>
        <w:t>ción</w:t>
      </w:r>
      <w:proofErr w:type="spellEnd"/>
      <w:r>
        <w:t xml:space="preserve"> no responde a esta solicitud se entenderá, salvo prueba en contrario, que se ha iniciado la suspensión en la fecha señalada por el contratista en su solicitud. </w:t>
      </w:r>
    </w:p>
    <w:p w14:paraId="7F01F41F" w14:textId="77777777" w:rsidR="00DB5279" w:rsidRDefault="00727D8B">
      <w:pPr>
        <w:spacing w:after="0" w:line="259" w:lineRule="auto"/>
        <w:ind w:left="0" w:firstLine="0"/>
        <w:jc w:val="left"/>
      </w:pPr>
      <w:r>
        <w:t xml:space="preserve"> </w:t>
      </w:r>
    </w:p>
    <w:p w14:paraId="08FF3F94" w14:textId="77777777" w:rsidR="00DB5279" w:rsidRDefault="00727D8B">
      <w:pPr>
        <w:numPr>
          <w:ilvl w:val="0"/>
          <w:numId w:val="21"/>
        </w:numPr>
        <w:ind w:right="50"/>
      </w:pPr>
      <w:r>
        <w:t xml:space="preserve">El derecho a reclamar prescribe en un año contado desde que el contratista reciba la orden de reanudar la ejecución del contrato. </w:t>
      </w:r>
    </w:p>
    <w:p w14:paraId="4336BD0C" w14:textId="77777777" w:rsidR="00DB5279" w:rsidRDefault="00727D8B">
      <w:pPr>
        <w:spacing w:after="0" w:line="259" w:lineRule="auto"/>
        <w:ind w:left="0" w:firstLine="0"/>
        <w:jc w:val="left"/>
      </w:pPr>
      <w:r>
        <w:t xml:space="preserve"> </w:t>
      </w:r>
    </w:p>
    <w:p w14:paraId="25FF5C9D" w14:textId="77777777" w:rsidR="00DB5279" w:rsidRDefault="00727D8B">
      <w:pPr>
        <w:ind w:left="-5" w:right="50"/>
      </w:pPr>
      <w:r>
        <w:t xml:space="preserve">Acordada la suspensión, la Administración abonará al contratista los daños y perjuicios efectivamente sufridos por este con sujeción a las reglas del artículo 208 de la LCSP. </w:t>
      </w:r>
    </w:p>
    <w:p w14:paraId="5090B20D" w14:textId="77777777" w:rsidR="00DB5279" w:rsidRDefault="00727D8B">
      <w:pPr>
        <w:spacing w:after="0" w:line="259" w:lineRule="auto"/>
        <w:ind w:left="0" w:firstLine="0"/>
        <w:jc w:val="left"/>
      </w:pPr>
      <w:r>
        <w:t xml:space="preserve"> </w:t>
      </w:r>
    </w:p>
    <w:tbl>
      <w:tblPr>
        <w:tblStyle w:val="TableGrid"/>
        <w:tblW w:w="8646" w:type="dxa"/>
        <w:tblInd w:w="-108" w:type="dxa"/>
        <w:tblCellMar>
          <w:top w:w="14" w:type="dxa"/>
          <w:left w:w="108" w:type="dxa"/>
          <w:bottom w:w="0" w:type="dxa"/>
          <w:right w:w="53" w:type="dxa"/>
        </w:tblCellMar>
        <w:tblLook w:val="04A0" w:firstRow="1" w:lastRow="0" w:firstColumn="1" w:lastColumn="0" w:noHBand="0" w:noVBand="1"/>
      </w:tblPr>
      <w:tblGrid>
        <w:gridCol w:w="8646"/>
      </w:tblGrid>
      <w:tr w:rsidR="00DB5279" w14:paraId="036EB3E5" w14:textId="77777777">
        <w:trPr>
          <w:trHeight w:val="516"/>
        </w:trPr>
        <w:tc>
          <w:tcPr>
            <w:tcW w:w="8646" w:type="dxa"/>
            <w:tcBorders>
              <w:top w:val="single" w:sz="4" w:space="0" w:color="000000"/>
              <w:left w:val="single" w:sz="4" w:space="0" w:color="000000"/>
              <w:bottom w:val="single" w:sz="4" w:space="0" w:color="000000"/>
              <w:right w:val="single" w:sz="4" w:space="0" w:color="000000"/>
            </w:tcBorders>
          </w:tcPr>
          <w:p w14:paraId="5A0B6D58" w14:textId="77777777" w:rsidR="00DB5279" w:rsidRDefault="00727D8B">
            <w:pPr>
              <w:spacing w:after="0" w:line="259" w:lineRule="auto"/>
              <w:ind w:left="0" w:firstLine="0"/>
            </w:pPr>
            <w:r>
              <w:rPr>
                <w:b/>
              </w:rPr>
              <w:t>CLÁUSULA TRIGESIMOSEXTA. Cumplimiento del contrato y recepción de las obras</w:t>
            </w:r>
            <w:r>
              <w:t xml:space="preserve">. </w:t>
            </w:r>
          </w:p>
        </w:tc>
      </w:tr>
    </w:tbl>
    <w:p w14:paraId="48F81362" w14:textId="77777777" w:rsidR="00DB5279" w:rsidRDefault="00727D8B">
      <w:pPr>
        <w:spacing w:after="0" w:line="259" w:lineRule="auto"/>
        <w:ind w:left="0" w:firstLine="0"/>
        <w:jc w:val="left"/>
      </w:pPr>
      <w:r>
        <w:t xml:space="preserve"> </w:t>
      </w:r>
    </w:p>
    <w:p w14:paraId="700C8378" w14:textId="77777777" w:rsidR="00DB5279" w:rsidRDefault="00727D8B">
      <w:pPr>
        <w:numPr>
          <w:ilvl w:val="1"/>
          <w:numId w:val="22"/>
        </w:numPr>
        <w:ind w:right="50"/>
      </w:pPr>
      <w:r>
        <w:t xml:space="preserve">El contrato se entenderá cumplido por la contratista cuando éste haya realizado la totalidad de su objeto, de conformidad con lo establecido en sus cláusulas y en los pliegos y las instrucciones que para su interpretación diere al contratista el director facultativo. </w:t>
      </w:r>
    </w:p>
    <w:p w14:paraId="2B1C8FE0" w14:textId="77777777" w:rsidR="00DB5279" w:rsidRDefault="00727D8B">
      <w:pPr>
        <w:spacing w:after="0" w:line="259" w:lineRule="auto"/>
        <w:ind w:left="0" w:firstLine="0"/>
        <w:jc w:val="left"/>
      </w:pPr>
      <w:r>
        <w:t xml:space="preserve"> </w:t>
      </w:r>
    </w:p>
    <w:p w14:paraId="01C852D4" w14:textId="77777777" w:rsidR="00DB5279" w:rsidRDefault="00727D8B">
      <w:pPr>
        <w:ind w:left="-5" w:right="50"/>
      </w:pPr>
      <w:r>
        <w:t xml:space="preserve">El director facultativo determinará si la prestación realizada por el contratista se ajusta a lo establecido en el mismo debiéndose hacer constar su satisfacción de forma expresa en un acto formal y positivo de recepción. </w:t>
      </w:r>
    </w:p>
    <w:p w14:paraId="7D1E494E" w14:textId="77777777" w:rsidR="00DB5279" w:rsidRDefault="00727D8B">
      <w:pPr>
        <w:spacing w:after="0" w:line="259" w:lineRule="auto"/>
        <w:ind w:left="0" w:firstLine="0"/>
        <w:jc w:val="left"/>
      </w:pPr>
      <w:r>
        <w:t xml:space="preserve"> </w:t>
      </w:r>
    </w:p>
    <w:p w14:paraId="0DEF41AF" w14:textId="77777777" w:rsidR="00DB5279" w:rsidRDefault="00727D8B">
      <w:pPr>
        <w:numPr>
          <w:ilvl w:val="1"/>
          <w:numId w:val="22"/>
        </w:numPr>
        <w:ind w:right="50"/>
      </w:pPr>
      <w:r>
        <w:t xml:space="preserve">Con carácter previo a la finalización del contrato, la empresa adjudicataria deberá presentar un informe relativo al cumplimiento de las obligaciones de las cláusulas de carácter social, medioambiental y relativas a otras políticas públicas que le fueran </w:t>
      </w:r>
      <w:r>
        <w:t xml:space="preserve">exigibles legal o contractualmente. </w:t>
      </w:r>
    </w:p>
    <w:p w14:paraId="2EB782DC" w14:textId="77777777" w:rsidR="00DB5279" w:rsidRDefault="00727D8B">
      <w:pPr>
        <w:spacing w:after="0" w:line="259" w:lineRule="auto"/>
        <w:ind w:left="0" w:firstLine="0"/>
        <w:jc w:val="left"/>
      </w:pPr>
      <w:r>
        <w:t xml:space="preserve"> </w:t>
      </w:r>
    </w:p>
    <w:p w14:paraId="5123F2CF" w14:textId="77777777" w:rsidR="00DB5279" w:rsidRDefault="00727D8B">
      <w:pPr>
        <w:ind w:left="-5" w:right="50"/>
      </w:pPr>
      <w:r>
        <w:t xml:space="preserve">En caso de incumplimientos de estas cláusulas, el director facultativo de la obra deberá informar al órgano de contratación sobre los posibles incumplimientos de dichas obligaciones y, en su caso, propondrá el inicio del procedimiento de imposición de penalidades o de resolución del contrato. </w:t>
      </w:r>
    </w:p>
    <w:p w14:paraId="6B26D493" w14:textId="77777777" w:rsidR="00DB5279" w:rsidRDefault="00727D8B">
      <w:pPr>
        <w:spacing w:after="0" w:line="259" w:lineRule="auto"/>
        <w:ind w:left="0" w:firstLine="0"/>
        <w:jc w:val="left"/>
      </w:pPr>
      <w:r>
        <w:t xml:space="preserve"> </w:t>
      </w:r>
    </w:p>
    <w:p w14:paraId="4BB60263" w14:textId="77777777" w:rsidR="00DB5279" w:rsidRDefault="00727D8B">
      <w:pPr>
        <w:numPr>
          <w:ilvl w:val="1"/>
          <w:numId w:val="22"/>
        </w:numPr>
        <w:ind w:right="50"/>
      </w:pPr>
      <w:r>
        <w:t xml:space="preserve">La persona contratista, con una antelación de cuarenta y cinco días hábiles, comunicará por escrito a la dirección de la obra la fecha prevista para la terminación o ejecución del contrato, a efectos de que se pueda realizar su recepción. </w:t>
      </w:r>
    </w:p>
    <w:p w14:paraId="20867AE4" w14:textId="77777777" w:rsidR="00DB5279" w:rsidRDefault="00727D8B">
      <w:pPr>
        <w:spacing w:after="0" w:line="259" w:lineRule="auto"/>
        <w:ind w:left="0" w:firstLine="0"/>
        <w:jc w:val="left"/>
      </w:pPr>
      <w:r>
        <w:t xml:space="preserve"> </w:t>
      </w:r>
    </w:p>
    <w:p w14:paraId="62253805" w14:textId="77777777" w:rsidR="00DB5279" w:rsidRDefault="00727D8B">
      <w:pPr>
        <w:numPr>
          <w:ilvl w:val="1"/>
          <w:numId w:val="22"/>
        </w:numPr>
        <w:ind w:right="50"/>
      </w:pPr>
      <w:r>
        <w:t xml:space="preserve">A la recepción de las obras a su terminación concurrirá una persona facultativa designada por la Administración representante de esta, la persona facultativa encargada de la dirección de las obras y la persona contratista asistida, si lo estima oportuno, de su facultativo. </w:t>
      </w:r>
    </w:p>
    <w:p w14:paraId="48E304B0" w14:textId="77777777" w:rsidR="00DB5279" w:rsidRDefault="00727D8B">
      <w:pPr>
        <w:spacing w:after="0" w:line="259" w:lineRule="auto"/>
        <w:ind w:left="0" w:firstLine="0"/>
        <w:jc w:val="left"/>
      </w:pPr>
      <w:r>
        <w:t xml:space="preserve"> </w:t>
      </w:r>
    </w:p>
    <w:p w14:paraId="4837AADB" w14:textId="77777777" w:rsidR="00DB5279" w:rsidRDefault="00727D8B">
      <w:pPr>
        <w:ind w:left="-5" w:right="50"/>
      </w:pPr>
      <w:r>
        <w:t>Si se encuentran las obras en buen estado y con arreglo a las prescripciones previstas, la persona funcionaria técnico-</w:t>
      </w:r>
      <w:r>
        <w:t xml:space="preserve">designada por la Administración contratante y representante de esta, las dará por recibidas, levantándose la correspondiente acta y comenzando entonces el plazo de garantía.  </w:t>
      </w:r>
    </w:p>
    <w:p w14:paraId="1AA26203" w14:textId="77777777" w:rsidR="00DB5279" w:rsidRDefault="00727D8B">
      <w:pPr>
        <w:spacing w:after="0" w:line="259" w:lineRule="auto"/>
        <w:ind w:left="0" w:firstLine="0"/>
        <w:jc w:val="left"/>
      </w:pPr>
      <w:r>
        <w:lastRenderedPageBreak/>
        <w:t xml:space="preserve"> </w:t>
      </w:r>
    </w:p>
    <w:p w14:paraId="6296C762" w14:textId="77777777" w:rsidR="00DB5279" w:rsidRDefault="00727D8B">
      <w:pPr>
        <w:ind w:left="-5" w:right="50"/>
      </w:pPr>
      <w:r>
        <w:t xml:space="preserve">Cuando las obras no se hallen en estado de ser recibidas se hará constar así en el acta y la persona directora de las mismas señalará los defectos observados y detallará las instrucciones precisas fijando un plazo para remediar aquellos. Si transcurrido dicho plazo la persona contratista no lo hubiere efectuado, podrá concedérsele otro nuevo plazo improrrogable o declarar resuelto el contrato. </w:t>
      </w:r>
    </w:p>
    <w:p w14:paraId="4D6BE094" w14:textId="77777777" w:rsidR="00DB5279" w:rsidRDefault="00727D8B">
      <w:pPr>
        <w:spacing w:after="0" w:line="259" w:lineRule="auto"/>
        <w:ind w:left="0" w:firstLine="0"/>
        <w:jc w:val="left"/>
      </w:pPr>
      <w:r>
        <w:t xml:space="preserve"> </w:t>
      </w:r>
    </w:p>
    <w:p w14:paraId="3E936FC6" w14:textId="77777777" w:rsidR="00DB5279" w:rsidRDefault="00727D8B">
      <w:pPr>
        <w:numPr>
          <w:ilvl w:val="1"/>
          <w:numId w:val="22"/>
        </w:numPr>
        <w:ind w:right="50"/>
      </w:pPr>
      <w:r>
        <w:rPr>
          <w:rFonts w:ascii="Calibri" w:eastAsia="Calibri" w:hAnsi="Calibri" w:cs="Calibri"/>
          <w:noProof/>
        </w:rPr>
        <mc:AlternateContent>
          <mc:Choice Requires="wpg">
            <w:drawing>
              <wp:anchor distT="0" distB="0" distL="114300" distR="114300" simplePos="0" relativeHeight="251704320" behindDoc="0" locked="0" layoutInCell="1" allowOverlap="1" wp14:anchorId="5D69E101" wp14:editId="41E9D99A">
                <wp:simplePos x="0" y="0"/>
                <wp:positionH relativeFrom="page">
                  <wp:posOffset>6979137</wp:posOffset>
                </wp:positionH>
                <wp:positionV relativeFrom="page">
                  <wp:posOffset>6545351</wp:posOffset>
                </wp:positionV>
                <wp:extent cx="237530" cy="3270733"/>
                <wp:effectExtent l="0" t="0" r="0" b="0"/>
                <wp:wrapSquare wrapText="bothSides"/>
                <wp:docPr id="81442" name="Group 81442"/>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7069" name="Rectangle 7069"/>
                        <wps:cNvSpPr/>
                        <wps:spPr>
                          <a:xfrm rot="-5399999">
                            <a:off x="-1141957" y="2015552"/>
                            <a:ext cx="2397138" cy="113224"/>
                          </a:xfrm>
                          <a:prstGeom prst="rect">
                            <a:avLst/>
                          </a:prstGeom>
                          <a:ln>
                            <a:noFill/>
                          </a:ln>
                        </wps:spPr>
                        <wps:txbx>
                          <w:txbxContent>
                            <w:p w14:paraId="12193839"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7070" name="Rectangle 7070"/>
                        <wps:cNvSpPr/>
                        <wps:spPr>
                          <a:xfrm rot="-5399999">
                            <a:off x="-880445" y="2200864"/>
                            <a:ext cx="2026515" cy="113225"/>
                          </a:xfrm>
                          <a:prstGeom prst="rect">
                            <a:avLst/>
                          </a:prstGeom>
                          <a:ln>
                            <a:noFill/>
                          </a:ln>
                        </wps:spPr>
                        <wps:txbx>
                          <w:txbxContent>
                            <w:p w14:paraId="361B8FA0"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7071" name="Rectangle 7071"/>
                        <wps:cNvSpPr/>
                        <wps:spPr>
                          <a:xfrm rot="-5399999">
                            <a:off x="-1966025" y="1039084"/>
                            <a:ext cx="4350075" cy="113224"/>
                          </a:xfrm>
                          <a:prstGeom prst="rect">
                            <a:avLst/>
                          </a:prstGeom>
                          <a:ln>
                            <a:noFill/>
                          </a:ln>
                        </wps:spPr>
                        <wps:txbx>
                          <w:txbxContent>
                            <w:p w14:paraId="72AAD3F4"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44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1442" style="width:18.7031pt;height:257.538pt;position:absolute;mso-position-horizontal-relative:page;mso-position-horizontal:absolute;margin-left:549.538pt;mso-position-vertical-relative:page;margin-top:515.382pt;" coordsize="2375,32707">
                <v:rect id="Rectangle 7069"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7070"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7071"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44 de 54 </w:t>
                        </w:r>
                      </w:p>
                    </w:txbxContent>
                  </v:textbox>
                </v:rect>
                <w10:wrap type="square"/>
              </v:group>
            </w:pict>
          </mc:Fallback>
        </mc:AlternateContent>
      </w:r>
      <w:r>
        <w:t>Siempre que por razones excepcionales de interés público debidamente motivadas en el expediente el órgano de contratación acuerde la ocupación efectiva de las obras o su puesta en servicio para el uso público, aun sin el cumplimiento del acto formal de recepción, desde que concurran dichas circunstancias se producirán los efectos y consecuencias propios del acto de recepción de las obras, si en el acta de comprobación se hace constar que las obras están finalizadas y son conformes con las prescripciones pre</w:t>
      </w:r>
      <w:r>
        <w:t xml:space="preserve">vistas en el contrato. Si por el contrario se observaran defectos, deberán detallarse en el acta de comprobación junto con las instrucciones precisas y el plazo fijado para subsanarlos. </w:t>
      </w:r>
      <w:r>
        <w:t xml:space="preserve"> </w:t>
      </w:r>
    </w:p>
    <w:p w14:paraId="3933C8E2" w14:textId="77777777" w:rsidR="00DB5279" w:rsidRDefault="00727D8B">
      <w:pPr>
        <w:spacing w:after="0" w:line="259" w:lineRule="auto"/>
        <w:ind w:left="0" w:firstLine="0"/>
        <w:jc w:val="left"/>
      </w:pPr>
      <w:r>
        <w:t xml:space="preserve"> </w:t>
      </w:r>
    </w:p>
    <w:p w14:paraId="12AE6AA9" w14:textId="77777777" w:rsidR="00DB5279" w:rsidRDefault="00727D8B">
      <w:pPr>
        <w:ind w:left="-5" w:right="50"/>
      </w:pPr>
      <w:r>
        <w:t xml:space="preserve">El órgano de contratación, a la vista de los defectos advertidos, decidirá sobre dicha ocupación efectiva o puesta en servicio para uso público de las obras. </w:t>
      </w:r>
    </w:p>
    <w:p w14:paraId="483E7FBB" w14:textId="77777777" w:rsidR="00DB5279" w:rsidRDefault="00727D8B">
      <w:pPr>
        <w:spacing w:after="0" w:line="259" w:lineRule="auto"/>
        <w:ind w:left="0" w:firstLine="0"/>
        <w:jc w:val="left"/>
      </w:pPr>
      <w:r>
        <w:t xml:space="preserve"> </w:t>
      </w:r>
    </w:p>
    <w:tbl>
      <w:tblPr>
        <w:tblStyle w:val="TableGrid"/>
        <w:tblW w:w="8646" w:type="dxa"/>
        <w:tblInd w:w="-108" w:type="dxa"/>
        <w:tblCellMar>
          <w:top w:w="11" w:type="dxa"/>
          <w:left w:w="108" w:type="dxa"/>
          <w:bottom w:w="0" w:type="dxa"/>
          <w:right w:w="115" w:type="dxa"/>
        </w:tblCellMar>
        <w:tblLook w:val="04A0" w:firstRow="1" w:lastRow="0" w:firstColumn="1" w:lastColumn="0" w:noHBand="0" w:noVBand="1"/>
      </w:tblPr>
      <w:tblGrid>
        <w:gridCol w:w="8646"/>
      </w:tblGrid>
      <w:tr w:rsidR="00DB5279" w14:paraId="25CD304E" w14:textId="77777777">
        <w:trPr>
          <w:trHeight w:val="262"/>
        </w:trPr>
        <w:tc>
          <w:tcPr>
            <w:tcW w:w="8646" w:type="dxa"/>
            <w:tcBorders>
              <w:top w:val="single" w:sz="4" w:space="0" w:color="000000"/>
              <w:left w:val="single" w:sz="4" w:space="0" w:color="000000"/>
              <w:bottom w:val="single" w:sz="4" w:space="0" w:color="000000"/>
              <w:right w:val="single" w:sz="4" w:space="0" w:color="000000"/>
            </w:tcBorders>
          </w:tcPr>
          <w:p w14:paraId="20B6F477" w14:textId="77777777" w:rsidR="00DB5279" w:rsidRDefault="00727D8B">
            <w:pPr>
              <w:spacing w:after="0" w:line="259" w:lineRule="auto"/>
              <w:ind w:left="0" w:firstLine="0"/>
              <w:jc w:val="left"/>
            </w:pPr>
            <w:r>
              <w:rPr>
                <w:b/>
              </w:rPr>
              <w:t>CLÁUSULA TRIGESIMOSEPTIMA. Certificación final y liquidación del contrato</w:t>
            </w:r>
            <w:r>
              <w:t xml:space="preserve"> </w:t>
            </w:r>
          </w:p>
        </w:tc>
      </w:tr>
    </w:tbl>
    <w:p w14:paraId="4BC2E738" w14:textId="77777777" w:rsidR="00DB5279" w:rsidRDefault="00727D8B">
      <w:pPr>
        <w:spacing w:after="0" w:line="259" w:lineRule="auto"/>
        <w:ind w:left="0" w:firstLine="0"/>
        <w:jc w:val="left"/>
      </w:pPr>
      <w:r>
        <w:t xml:space="preserve"> </w:t>
      </w:r>
    </w:p>
    <w:p w14:paraId="0F2D22BE" w14:textId="77777777" w:rsidR="00DB5279" w:rsidRDefault="00727D8B">
      <w:pPr>
        <w:numPr>
          <w:ilvl w:val="1"/>
          <w:numId w:val="23"/>
        </w:numPr>
        <w:ind w:right="50"/>
      </w:pPr>
      <w:r>
        <w:t xml:space="preserve">Dentro del plazo de tres meses contados a partir de la recepción, el órgano de contratación deberá aprobar la certificación final de las obras ejecutadas, que será abonada al contratista a cuenta de la liquidación del contrato. </w:t>
      </w:r>
    </w:p>
    <w:p w14:paraId="519A8CDE" w14:textId="77777777" w:rsidR="00DB5279" w:rsidRDefault="00727D8B">
      <w:pPr>
        <w:spacing w:after="0" w:line="259" w:lineRule="auto"/>
        <w:ind w:left="0" w:firstLine="0"/>
        <w:jc w:val="left"/>
      </w:pPr>
      <w:r>
        <w:t xml:space="preserve">  </w:t>
      </w:r>
    </w:p>
    <w:p w14:paraId="311B032E" w14:textId="77777777" w:rsidR="00DB5279" w:rsidRDefault="00727D8B">
      <w:pPr>
        <w:numPr>
          <w:ilvl w:val="1"/>
          <w:numId w:val="23"/>
        </w:numPr>
        <w:ind w:right="50"/>
      </w:pPr>
      <w:r>
        <w:t>Dentro del plazo de quince días anteriores al cumplimiento del plazo de garantía la dirección facultativa de la obra redactará, de oficio o a instancia de la persona contratista, un informe sobre el estado de las obras. Si éste fuera favorable el contratista quedará exonerado de toda responsabilidad y la dirección formulará, en el plazo de un mes, la propuesta de liquidación de las realmente ejecutadas, que se notificará al contratista para que en el plazo de diez días preste su conformidad o manifieste los</w:t>
      </w:r>
      <w:r>
        <w:t xml:space="preserve"> reparos que estime oportunos.</w:t>
      </w:r>
      <w:r>
        <w:t xml:space="preserve"> </w:t>
      </w:r>
    </w:p>
    <w:p w14:paraId="7455D014" w14:textId="77777777" w:rsidR="00DB5279" w:rsidRDefault="00727D8B">
      <w:pPr>
        <w:spacing w:after="0" w:line="259" w:lineRule="auto"/>
        <w:ind w:left="0" w:firstLine="0"/>
        <w:jc w:val="left"/>
      </w:pPr>
      <w:r>
        <w:t xml:space="preserve"> </w:t>
      </w:r>
    </w:p>
    <w:p w14:paraId="1B1C7D56" w14:textId="77777777" w:rsidR="00DB5279" w:rsidRDefault="00727D8B">
      <w:pPr>
        <w:ind w:left="-5" w:right="50"/>
      </w:pPr>
      <w:r>
        <w:t xml:space="preserve">En el caso de que el informe no fuera favorable y los defectos observados se debiesen a deficiencias en la ejecución de la obra y no al uso de lo construido, durante el plazo de garantía, el director facultativo procederá a dictar las oportunas instrucciones al contratista para la debida reparación de lo construido, concediéndole un plazo para ello durante el cual continuará encargado de la conservación de las obras, sin derecho a percibir cantidad alguna por ampliación del plazo de garantía. </w:t>
      </w:r>
    </w:p>
    <w:p w14:paraId="2F011FA4" w14:textId="77777777" w:rsidR="00DB5279" w:rsidRDefault="00727D8B">
      <w:pPr>
        <w:spacing w:after="0" w:line="259" w:lineRule="auto"/>
        <w:ind w:left="0" w:firstLine="0"/>
        <w:jc w:val="left"/>
      </w:pPr>
      <w:r>
        <w:t xml:space="preserve"> </w:t>
      </w:r>
    </w:p>
    <w:p w14:paraId="5927906C" w14:textId="77777777" w:rsidR="00DB5279" w:rsidRDefault="00727D8B">
      <w:pPr>
        <w:ind w:left="-5" w:right="50"/>
      </w:pPr>
      <w:r>
        <w:t xml:space="preserve">Dentro del plazo de sesenta días contados a partir de la contestación de la persona contratista o del transcurso del plazo de diez días de que ésta dispone para tal fin, el órgano de contratación deberá aprobar la liquidación y abonar, en su caso, el saldo resultante de la misma. </w:t>
      </w:r>
    </w:p>
    <w:p w14:paraId="5DDC61C3" w14:textId="77777777" w:rsidR="00DB5279" w:rsidRDefault="00727D8B">
      <w:pPr>
        <w:spacing w:after="0" w:line="259" w:lineRule="auto"/>
        <w:ind w:left="0" w:firstLine="0"/>
        <w:jc w:val="left"/>
      </w:pPr>
      <w:r>
        <w:t xml:space="preserve"> </w:t>
      </w:r>
    </w:p>
    <w:p w14:paraId="6A9F7092" w14:textId="77777777" w:rsidR="00DB5279" w:rsidRDefault="00727D8B">
      <w:pPr>
        <w:numPr>
          <w:ilvl w:val="1"/>
          <w:numId w:val="23"/>
        </w:numPr>
        <w:ind w:right="50"/>
      </w:pPr>
      <w:r>
        <w:t xml:space="preserve">Si se produjere demora en el pago del saldo de liquidación, la persona contratista tendrá derecho a percibir el abono de los intereses de demora y la </w:t>
      </w:r>
      <w:r>
        <w:lastRenderedPageBreak/>
        <w:t xml:space="preserve">indemnización por los costes de cobro, en los términos previstos en la Ley 3/2004, de 29 de diciembre, por la que se establecen medidas de lucha contra la morosidad en las operaciones comerciales. </w:t>
      </w:r>
    </w:p>
    <w:p w14:paraId="01AE7F1D" w14:textId="77777777" w:rsidR="00DB5279" w:rsidRDefault="00727D8B">
      <w:pPr>
        <w:spacing w:after="0" w:line="259" w:lineRule="auto"/>
        <w:ind w:left="0" w:firstLine="0"/>
        <w:jc w:val="left"/>
      </w:pPr>
      <w:r>
        <w:t xml:space="preserve"> </w:t>
      </w:r>
    </w:p>
    <w:p w14:paraId="1E4F287F" w14:textId="77777777" w:rsidR="00DB5279" w:rsidRDefault="00727D8B">
      <w:pPr>
        <w:pStyle w:val="Ttulo2"/>
        <w:ind w:left="-5"/>
      </w:pPr>
      <w:r>
        <w:t>CLÁUSULA TRIGESIMAOCTAVA. Resolución y extinción del Contrato</w:t>
      </w:r>
      <w:r>
        <w:rPr>
          <w:b w:val="0"/>
        </w:rPr>
        <w:t xml:space="preserve"> </w:t>
      </w:r>
    </w:p>
    <w:p w14:paraId="5DD14304" w14:textId="77777777" w:rsidR="00DB5279" w:rsidRDefault="00727D8B">
      <w:pPr>
        <w:spacing w:after="0" w:line="259" w:lineRule="auto"/>
        <w:ind w:left="0" w:firstLine="0"/>
        <w:jc w:val="left"/>
      </w:pPr>
      <w:r>
        <w:rPr>
          <w:b/>
        </w:rPr>
        <w:t xml:space="preserve"> </w:t>
      </w:r>
    </w:p>
    <w:p w14:paraId="4004C7BF" w14:textId="77777777" w:rsidR="00DB5279" w:rsidRDefault="00727D8B">
      <w:pPr>
        <w:ind w:left="-5" w:right="50"/>
      </w:pPr>
      <w:r>
        <w:rPr>
          <w:b/>
        </w:rPr>
        <w:t xml:space="preserve">38.1 </w:t>
      </w:r>
      <w:r>
        <w:t xml:space="preserve">Además de por su cumplimiento, el contrato se extinguirá por su resolución, </w:t>
      </w:r>
      <w:r>
        <w:t>acordada por la concurrencia de alguna de las causas previstas en los artículos 211 y 306 de la LCSP y se acordará por el órgano de contratación de oficio o a instancia del contratista, mediante el procedimiento en el que se garantice la audiencia de éste.</w:t>
      </w:r>
      <w:r>
        <w:rPr>
          <w:b/>
        </w:rPr>
        <w:t xml:space="preserve">  </w:t>
      </w:r>
      <w:r>
        <w:t xml:space="preserve"> </w:t>
      </w:r>
    </w:p>
    <w:p w14:paraId="126FB551"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05344" behindDoc="0" locked="0" layoutInCell="1" allowOverlap="1" wp14:anchorId="434DB48C" wp14:editId="17144344">
                <wp:simplePos x="0" y="0"/>
                <wp:positionH relativeFrom="page">
                  <wp:posOffset>6979137</wp:posOffset>
                </wp:positionH>
                <wp:positionV relativeFrom="page">
                  <wp:posOffset>6545351</wp:posOffset>
                </wp:positionV>
                <wp:extent cx="237530" cy="3270733"/>
                <wp:effectExtent l="0" t="0" r="0" b="0"/>
                <wp:wrapSquare wrapText="bothSides"/>
                <wp:docPr id="82180" name="Group 82180"/>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7194" name="Rectangle 7194"/>
                        <wps:cNvSpPr/>
                        <wps:spPr>
                          <a:xfrm rot="-5399999">
                            <a:off x="-1141957" y="2015552"/>
                            <a:ext cx="2397138" cy="113224"/>
                          </a:xfrm>
                          <a:prstGeom prst="rect">
                            <a:avLst/>
                          </a:prstGeom>
                          <a:ln>
                            <a:noFill/>
                          </a:ln>
                        </wps:spPr>
                        <wps:txbx>
                          <w:txbxContent>
                            <w:p w14:paraId="68F3FC8B"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7195" name="Rectangle 7195"/>
                        <wps:cNvSpPr/>
                        <wps:spPr>
                          <a:xfrm rot="-5399999">
                            <a:off x="-880445" y="2200864"/>
                            <a:ext cx="2026515" cy="113225"/>
                          </a:xfrm>
                          <a:prstGeom prst="rect">
                            <a:avLst/>
                          </a:prstGeom>
                          <a:ln>
                            <a:noFill/>
                          </a:ln>
                        </wps:spPr>
                        <wps:txbx>
                          <w:txbxContent>
                            <w:p w14:paraId="0605818B"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7196" name="Rectangle 7196"/>
                        <wps:cNvSpPr/>
                        <wps:spPr>
                          <a:xfrm rot="-5399999">
                            <a:off x="-1966025" y="1039084"/>
                            <a:ext cx="4350075" cy="113224"/>
                          </a:xfrm>
                          <a:prstGeom prst="rect">
                            <a:avLst/>
                          </a:prstGeom>
                          <a:ln>
                            <a:noFill/>
                          </a:ln>
                        </wps:spPr>
                        <wps:txbx>
                          <w:txbxContent>
                            <w:p w14:paraId="79A8F9BF"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45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2180" style="width:18.7031pt;height:257.538pt;position:absolute;mso-position-horizontal-relative:page;mso-position-horizontal:absolute;margin-left:549.538pt;mso-position-vertical-relative:page;margin-top:515.382pt;" coordsize="2375,32707">
                <v:rect id="Rectangle 7194"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7195"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7196"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45 de 54 </w:t>
                        </w:r>
                      </w:p>
                    </w:txbxContent>
                  </v:textbox>
                </v:rect>
                <w10:wrap type="square"/>
              </v:group>
            </w:pict>
          </mc:Fallback>
        </mc:AlternateContent>
      </w:r>
      <w:r>
        <w:t xml:space="preserve"> </w:t>
      </w:r>
    </w:p>
    <w:p w14:paraId="628BB07A" w14:textId="77777777" w:rsidR="00DB5279" w:rsidRDefault="00727D8B">
      <w:pPr>
        <w:ind w:left="-5" w:right="50"/>
      </w:pPr>
      <w:r>
        <w:t xml:space="preserve">La resolución del contrato producirá los efectos previstos en los artículos 213 y 307 de la LCSP y en los artículos 110 a 113 del RGC. </w:t>
      </w:r>
    </w:p>
    <w:p w14:paraId="23FE202C" w14:textId="77777777" w:rsidR="00DB5279" w:rsidRDefault="00727D8B">
      <w:pPr>
        <w:spacing w:after="0" w:line="259" w:lineRule="auto"/>
        <w:ind w:left="0" w:firstLine="0"/>
        <w:jc w:val="left"/>
      </w:pPr>
      <w:r>
        <w:t xml:space="preserve"> </w:t>
      </w:r>
    </w:p>
    <w:p w14:paraId="67250861" w14:textId="77777777" w:rsidR="00DB5279" w:rsidRDefault="00727D8B">
      <w:pPr>
        <w:ind w:left="-5" w:right="50"/>
      </w:pPr>
      <w:r>
        <w:rPr>
          <w:b/>
        </w:rPr>
        <w:t>38.2</w:t>
      </w:r>
      <w:r>
        <w:t xml:space="preserve"> Cuando el contrato se resuelva por incumplimiento culpable del contratista deberá </w:t>
      </w:r>
      <w:r>
        <w:t xml:space="preserve">indemnizar a la Administración contratante los daños y perjuicios ocasionados. La determinación de los daños y perjuicios que deba indemnizar el contratista se llevará a cabo de acuerdo con el artículo 113 del RGC. La fijación y valoración de los daños y perjuicios causados se verificará por la dirección facultativa de la obra y resolverá la Administración, previa audiencia del contratista. Para la determinación de los daños y </w:t>
      </w:r>
      <w:r>
        <w:t xml:space="preserve">perjuicios a indemnizar, entre otros factores, se atenderá al retraso que implique parala inversión proyectada y los mayores gastos para la Administración. </w:t>
      </w:r>
    </w:p>
    <w:p w14:paraId="12BF6D9F" w14:textId="77777777" w:rsidR="00DB5279" w:rsidRDefault="00727D8B">
      <w:pPr>
        <w:spacing w:after="0" w:line="259" w:lineRule="auto"/>
        <w:ind w:left="0" w:firstLine="0"/>
        <w:jc w:val="left"/>
      </w:pPr>
      <w:r>
        <w:t xml:space="preserve"> </w:t>
      </w:r>
    </w:p>
    <w:p w14:paraId="54DD3451" w14:textId="77777777" w:rsidR="00DB5279" w:rsidRDefault="00727D8B">
      <w:pPr>
        <w:ind w:left="-5" w:right="50"/>
      </w:pPr>
      <w:r>
        <w:t xml:space="preserve">En supuestos de uniones temporales de empresas, cuando alguna se encuentre comprendida en alguno de los supuestos previstos en el artículo 211.1, letras a) y b) de la LCSP, el órgano de contratación estará facultado para exigir el cumplimiento de las obligaciones contractuales al resto de las empresas que constituían la unión </w:t>
      </w:r>
      <w:r>
        <w:t xml:space="preserve">temporal o acordar la resolución del contrato. </w:t>
      </w:r>
    </w:p>
    <w:p w14:paraId="452CF32C" w14:textId="77777777" w:rsidR="00DB5279" w:rsidRDefault="00727D8B">
      <w:pPr>
        <w:spacing w:after="0" w:line="259" w:lineRule="auto"/>
        <w:ind w:left="0" w:firstLine="0"/>
        <w:jc w:val="left"/>
      </w:pPr>
      <w:r>
        <w:t xml:space="preserve"> </w:t>
      </w:r>
    </w:p>
    <w:p w14:paraId="6879C077" w14:textId="77777777" w:rsidR="00DB5279" w:rsidRDefault="00727D8B">
      <w:pPr>
        <w:ind w:left="-5" w:right="50"/>
      </w:pPr>
      <w:r>
        <w:rPr>
          <w:b/>
        </w:rPr>
        <w:t>38.3</w:t>
      </w:r>
      <w:r>
        <w:t xml:space="preserve"> Los contratos complementarios quedarán resueltos, en todo caso, cuando se resuelva el contrato principal, de conformidad con el artículo 313.1 </w:t>
      </w:r>
      <w:proofErr w:type="gramStart"/>
      <w:r>
        <w:t>c( de</w:t>
      </w:r>
      <w:proofErr w:type="gramEnd"/>
      <w:r>
        <w:t xml:space="preserve"> la LCSP. </w:t>
      </w:r>
    </w:p>
    <w:p w14:paraId="21D97B23" w14:textId="77777777" w:rsidR="00DB5279" w:rsidRDefault="00727D8B">
      <w:pPr>
        <w:spacing w:after="0" w:line="259" w:lineRule="auto"/>
        <w:ind w:left="0" w:firstLine="0"/>
        <w:jc w:val="left"/>
      </w:pPr>
      <w:r>
        <w:t xml:space="preserve"> </w:t>
      </w:r>
    </w:p>
    <w:p w14:paraId="2F55A264" w14:textId="77777777" w:rsidR="00DB5279" w:rsidRDefault="00727D8B">
      <w:pPr>
        <w:ind w:left="-5" w:right="50"/>
      </w:pPr>
      <w:r>
        <w:rPr>
          <w:b/>
        </w:rPr>
        <w:t>38.4</w:t>
      </w:r>
      <w:r>
        <w:t xml:space="preserve"> Serán causa de resolución del contrato, dando lugar a los efectos antes indicados, el incumplimiento por parte del contratista de las obligaciones esenciales del contrato indicadas en este pliego. </w:t>
      </w:r>
    </w:p>
    <w:p w14:paraId="0343A468" w14:textId="77777777" w:rsidR="00DB5279" w:rsidRDefault="00727D8B">
      <w:pPr>
        <w:spacing w:after="0" w:line="259" w:lineRule="auto"/>
        <w:ind w:left="0" w:firstLine="0"/>
        <w:jc w:val="left"/>
      </w:pPr>
      <w:r>
        <w:t xml:space="preserve"> </w:t>
      </w:r>
    </w:p>
    <w:p w14:paraId="5506E799" w14:textId="77777777" w:rsidR="00DB5279" w:rsidRDefault="00727D8B">
      <w:pPr>
        <w:spacing w:after="0" w:line="259" w:lineRule="auto"/>
        <w:ind w:left="0" w:right="3" w:firstLine="0"/>
        <w:jc w:val="center"/>
      </w:pPr>
      <w:r>
        <w:t xml:space="preserve"> </w:t>
      </w:r>
    </w:p>
    <w:p w14:paraId="04EFACCF" w14:textId="77777777" w:rsidR="00DB5279" w:rsidRDefault="00727D8B">
      <w:pPr>
        <w:ind w:left="1308" w:right="50"/>
      </w:pPr>
      <w:r>
        <w:t xml:space="preserve">En Gáldar, (documento firmado electrónicamente al margen) </w:t>
      </w:r>
    </w:p>
    <w:p w14:paraId="79C52B9B" w14:textId="77777777" w:rsidR="00DB5279" w:rsidRDefault="00727D8B">
      <w:pPr>
        <w:spacing w:after="0" w:line="259" w:lineRule="auto"/>
        <w:ind w:left="0" w:right="3" w:firstLine="0"/>
        <w:jc w:val="center"/>
      </w:pPr>
      <w:r>
        <w:t xml:space="preserve"> </w:t>
      </w:r>
    </w:p>
    <w:p w14:paraId="1C26D22C" w14:textId="77777777" w:rsidR="00DB5279" w:rsidRDefault="00727D8B">
      <w:pPr>
        <w:pStyle w:val="Ttulo1"/>
        <w:ind w:right="119"/>
      </w:pPr>
      <w:r>
        <w:t>a) EL ALCALDE</w:t>
      </w:r>
      <w:r>
        <w:rPr>
          <w:b w:val="0"/>
        </w:rPr>
        <w:t xml:space="preserve"> </w:t>
      </w:r>
    </w:p>
    <w:p w14:paraId="18599503" w14:textId="77777777" w:rsidR="00DB5279" w:rsidRDefault="00727D8B">
      <w:pPr>
        <w:ind w:left="347" w:right="392"/>
        <w:jc w:val="center"/>
      </w:pPr>
      <w:r>
        <w:rPr>
          <w:b/>
          <w:color w:val="808080"/>
        </w:rPr>
        <w:t>(</w:t>
      </w:r>
      <w:proofErr w:type="gramStart"/>
      <w:r>
        <w:rPr>
          <w:b/>
          <w:color w:val="808080"/>
        </w:rPr>
        <w:t>Delegada</w:t>
      </w:r>
      <w:proofErr w:type="gramEnd"/>
      <w:r>
        <w:rPr>
          <w:b/>
          <w:color w:val="808080"/>
        </w:rPr>
        <w:t xml:space="preserve"> la </w:t>
      </w:r>
      <w:r>
        <w:rPr>
          <w:b/>
          <w:color w:val="808080"/>
        </w:rPr>
        <w:t xml:space="preserve">función de órgano de contratación a favor del 1er. </w:t>
      </w:r>
      <w:proofErr w:type="gramStart"/>
      <w:r>
        <w:rPr>
          <w:b/>
          <w:color w:val="808080"/>
        </w:rPr>
        <w:t>Teniente de Alcalde</w:t>
      </w:r>
      <w:proofErr w:type="gramEnd"/>
      <w:r>
        <w:rPr>
          <w:b/>
          <w:color w:val="808080"/>
        </w:rPr>
        <w:t xml:space="preserve">, mediante Decreto de Alcaldía </w:t>
      </w:r>
      <w:proofErr w:type="spellStart"/>
      <w:r>
        <w:rPr>
          <w:b/>
          <w:color w:val="808080"/>
        </w:rPr>
        <w:t>nº</w:t>
      </w:r>
      <w:proofErr w:type="spellEnd"/>
      <w:r>
        <w:rPr>
          <w:b/>
          <w:color w:val="808080"/>
        </w:rPr>
        <w:t xml:space="preserve"> 2023-1107, de fecha </w:t>
      </w:r>
    </w:p>
    <w:p w14:paraId="3FB66251" w14:textId="77777777" w:rsidR="00DB5279" w:rsidRDefault="00727D8B">
      <w:pPr>
        <w:ind w:left="347" w:right="453"/>
        <w:jc w:val="center"/>
      </w:pPr>
      <w:r>
        <w:rPr>
          <w:b/>
          <w:color w:val="808080"/>
        </w:rPr>
        <w:t>20/6/2023)</w:t>
      </w:r>
      <w:r>
        <w:t xml:space="preserve"> </w:t>
      </w:r>
    </w:p>
    <w:p w14:paraId="52E6892D" w14:textId="77777777" w:rsidR="00DB5279" w:rsidRDefault="00727D8B">
      <w:pPr>
        <w:spacing w:after="0" w:line="259" w:lineRule="auto"/>
        <w:ind w:left="0" w:firstLine="0"/>
        <w:jc w:val="left"/>
      </w:pPr>
      <w:r>
        <w:t xml:space="preserve"> </w:t>
      </w:r>
    </w:p>
    <w:p w14:paraId="712975B0" w14:textId="77777777" w:rsidR="00DB5279" w:rsidRDefault="00727D8B">
      <w:pPr>
        <w:spacing w:after="0" w:line="259" w:lineRule="auto"/>
        <w:ind w:left="0" w:firstLine="0"/>
        <w:jc w:val="left"/>
      </w:pPr>
      <w:r>
        <w:t xml:space="preserve"> </w:t>
      </w:r>
    </w:p>
    <w:p w14:paraId="5E94C1D1" w14:textId="77777777" w:rsidR="00DB5279" w:rsidRDefault="00727D8B">
      <w:pPr>
        <w:spacing w:after="0" w:line="259" w:lineRule="auto"/>
        <w:ind w:left="0" w:firstLine="0"/>
        <w:jc w:val="left"/>
      </w:pPr>
      <w:r>
        <w:t xml:space="preserve"> </w:t>
      </w:r>
    </w:p>
    <w:p w14:paraId="0BDC69E3" w14:textId="77777777" w:rsidR="00DB5279" w:rsidRDefault="00727D8B">
      <w:pPr>
        <w:spacing w:after="0" w:line="259" w:lineRule="auto"/>
        <w:ind w:left="0" w:firstLine="0"/>
        <w:jc w:val="left"/>
      </w:pPr>
      <w:r>
        <w:t xml:space="preserve"> </w:t>
      </w:r>
    </w:p>
    <w:p w14:paraId="21D6DFB7" w14:textId="77777777" w:rsidR="00DB5279" w:rsidRDefault="00727D8B">
      <w:pPr>
        <w:spacing w:after="0" w:line="259" w:lineRule="auto"/>
        <w:ind w:left="0" w:firstLine="0"/>
        <w:jc w:val="left"/>
      </w:pPr>
      <w:r>
        <w:t xml:space="preserve"> </w:t>
      </w:r>
    </w:p>
    <w:p w14:paraId="4B513670" w14:textId="77777777" w:rsidR="00DB5279" w:rsidRDefault="00727D8B">
      <w:pPr>
        <w:spacing w:after="0" w:line="259" w:lineRule="auto"/>
        <w:ind w:left="0" w:firstLine="0"/>
        <w:jc w:val="left"/>
      </w:pPr>
      <w:r>
        <w:t xml:space="preserve"> </w:t>
      </w:r>
    </w:p>
    <w:p w14:paraId="05A2410E" w14:textId="77777777" w:rsidR="00DB5279" w:rsidRDefault="00727D8B">
      <w:pPr>
        <w:spacing w:after="0" w:line="259" w:lineRule="auto"/>
        <w:ind w:left="0" w:firstLine="0"/>
        <w:jc w:val="left"/>
      </w:pPr>
      <w:r>
        <w:t xml:space="preserve"> </w:t>
      </w:r>
    </w:p>
    <w:p w14:paraId="3CA66BCF" w14:textId="77777777" w:rsidR="00DB5279" w:rsidRDefault="00727D8B">
      <w:pPr>
        <w:spacing w:after="0" w:line="259" w:lineRule="auto"/>
        <w:ind w:left="0" w:firstLine="0"/>
        <w:jc w:val="left"/>
      </w:pPr>
      <w:r>
        <w:lastRenderedPageBreak/>
        <w:t xml:space="preserve"> </w:t>
      </w:r>
    </w:p>
    <w:p w14:paraId="5782C71A" w14:textId="77777777" w:rsidR="00DB5279" w:rsidRDefault="00727D8B">
      <w:pPr>
        <w:spacing w:after="0" w:line="259" w:lineRule="auto"/>
        <w:ind w:left="0" w:firstLine="0"/>
        <w:jc w:val="left"/>
      </w:pPr>
      <w:r>
        <w:t xml:space="preserve"> </w:t>
      </w:r>
    </w:p>
    <w:p w14:paraId="4F1D27A8" w14:textId="77777777" w:rsidR="00DB5279" w:rsidRDefault="00727D8B">
      <w:pPr>
        <w:spacing w:after="0" w:line="259" w:lineRule="auto"/>
        <w:ind w:left="0" w:firstLine="0"/>
        <w:jc w:val="left"/>
      </w:pPr>
      <w:r>
        <w:t xml:space="preserve"> </w:t>
      </w:r>
    </w:p>
    <w:p w14:paraId="2C87317F" w14:textId="77777777" w:rsidR="00DB5279" w:rsidRDefault="00727D8B">
      <w:pPr>
        <w:spacing w:after="0" w:line="259" w:lineRule="auto"/>
        <w:ind w:left="0" w:firstLine="0"/>
        <w:jc w:val="left"/>
      </w:pPr>
      <w:r>
        <w:t xml:space="preserve"> </w:t>
      </w:r>
    </w:p>
    <w:p w14:paraId="5982AA54" w14:textId="77777777" w:rsidR="00DB5279" w:rsidRDefault="00727D8B">
      <w:pPr>
        <w:spacing w:after="0" w:line="259" w:lineRule="auto"/>
        <w:ind w:left="0" w:firstLine="0"/>
        <w:jc w:val="left"/>
      </w:pPr>
      <w:r>
        <w:t xml:space="preserve"> </w:t>
      </w:r>
    </w:p>
    <w:p w14:paraId="04CD4684" w14:textId="77777777" w:rsidR="00DB5279" w:rsidRDefault="00727D8B">
      <w:pPr>
        <w:spacing w:after="0" w:line="259" w:lineRule="auto"/>
        <w:ind w:left="0" w:firstLine="0"/>
        <w:jc w:val="left"/>
      </w:pPr>
      <w:r>
        <w:t xml:space="preserve"> </w:t>
      </w:r>
    </w:p>
    <w:p w14:paraId="5216DBF1" w14:textId="77777777" w:rsidR="00DB5279" w:rsidRDefault="00727D8B">
      <w:pPr>
        <w:spacing w:after="0" w:line="259" w:lineRule="auto"/>
        <w:ind w:left="0" w:right="3" w:firstLine="0"/>
        <w:jc w:val="center"/>
      </w:pPr>
      <w:r>
        <w:rPr>
          <w:b/>
        </w:rPr>
        <w:t xml:space="preserve"> </w:t>
      </w:r>
    </w:p>
    <w:p w14:paraId="520089E9" w14:textId="77777777" w:rsidR="00DB5279" w:rsidRDefault="00727D8B">
      <w:pPr>
        <w:spacing w:after="0" w:line="259" w:lineRule="auto"/>
        <w:ind w:left="0" w:right="3" w:firstLine="0"/>
        <w:jc w:val="center"/>
      </w:pPr>
      <w:r>
        <w:rPr>
          <w:b/>
        </w:rPr>
        <w:t xml:space="preserve"> </w:t>
      </w:r>
    </w:p>
    <w:p w14:paraId="79B795EB" w14:textId="77777777" w:rsidR="00DB5279" w:rsidRDefault="00727D8B">
      <w:pPr>
        <w:spacing w:after="0" w:line="259" w:lineRule="auto"/>
        <w:ind w:left="0" w:right="3" w:firstLine="0"/>
        <w:jc w:val="center"/>
      </w:pPr>
      <w:r>
        <w:rPr>
          <w:b/>
        </w:rPr>
        <w:t xml:space="preserve"> </w:t>
      </w:r>
    </w:p>
    <w:p w14:paraId="12FF5641" w14:textId="77777777" w:rsidR="00DB5279" w:rsidRDefault="00727D8B">
      <w:pPr>
        <w:spacing w:after="0" w:line="259" w:lineRule="auto"/>
        <w:ind w:left="0" w:right="3" w:firstLine="0"/>
        <w:jc w:val="center"/>
      </w:pPr>
      <w:r>
        <w:rPr>
          <w:b/>
        </w:rPr>
        <w:t xml:space="preserve"> </w:t>
      </w:r>
    </w:p>
    <w:p w14:paraId="689CB515" w14:textId="77777777" w:rsidR="00DB5279" w:rsidRDefault="00727D8B">
      <w:pPr>
        <w:spacing w:after="0" w:line="259" w:lineRule="auto"/>
        <w:ind w:left="0" w:right="3" w:firstLine="0"/>
        <w:jc w:val="center"/>
      </w:pPr>
      <w:r>
        <w:rPr>
          <w:b/>
        </w:rPr>
        <w:t xml:space="preserve"> </w:t>
      </w:r>
    </w:p>
    <w:p w14:paraId="5EDBCCAE" w14:textId="77777777" w:rsidR="00DB5279" w:rsidRDefault="00727D8B">
      <w:pPr>
        <w:spacing w:after="0" w:line="259" w:lineRule="auto"/>
        <w:ind w:left="0" w:right="3" w:firstLine="0"/>
        <w:jc w:val="center"/>
      </w:pPr>
      <w:r>
        <w:rPr>
          <w:b/>
        </w:rPr>
        <w:t xml:space="preserve"> </w:t>
      </w:r>
    </w:p>
    <w:p w14:paraId="31481830" w14:textId="77777777" w:rsidR="00DB5279" w:rsidRDefault="00727D8B">
      <w:pPr>
        <w:spacing w:after="0" w:line="259" w:lineRule="auto"/>
        <w:ind w:left="0" w:right="3" w:firstLine="0"/>
        <w:jc w:val="center"/>
      </w:pPr>
      <w:r>
        <w:rPr>
          <w:b/>
        </w:rPr>
        <w:t xml:space="preserve"> </w:t>
      </w:r>
    </w:p>
    <w:p w14:paraId="35D4AF46" w14:textId="77777777" w:rsidR="00DB5279" w:rsidRDefault="00727D8B">
      <w:pPr>
        <w:spacing w:after="0" w:line="259" w:lineRule="auto"/>
        <w:ind w:left="0" w:right="3" w:firstLine="0"/>
        <w:jc w:val="center"/>
      </w:pPr>
      <w:r>
        <w:rPr>
          <w:rFonts w:ascii="Calibri" w:eastAsia="Calibri" w:hAnsi="Calibri" w:cs="Calibri"/>
          <w:noProof/>
        </w:rPr>
        <mc:AlternateContent>
          <mc:Choice Requires="wpg">
            <w:drawing>
              <wp:anchor distT="0" distB="0" distL="114300" distR="114300" simplePos="0" relativeHeight="251706368" behindDoc="0" locked="0" layoutInCell="1" allowOverlap="1" wp14:anchorId="7F654A76" wp14:editId="6BE68AFF">
                <wp:simplePos x="0" y="0"/>
                <wp:positionH relativeFrom="page">
                  <wp:posOffset>6979137</wp:posOffset>
                </wp:positionH>
                <wp:positionV relativeFrom="page">
                  <wp:posOffset>6545351</wp:posOffset>
                </wp:positionV>
                <wp:extent cx="237530" cy="3270733"/>
                <wp:effectExtent l="0" t="0" r="0" b="0"/>
                <wp:wrapTopAndBottom/>
                <wp:docPr id="83502" name="Group 83502"/>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7314" name="Rectangle 7314"/>
                        <wps:cNvSpPr/>
                        <wps:spPr>
                          <a:xfrm rot="-5399999">
                            <a:off x="-1141957" y="2015552"/>
                            <a:ext cx="2397138" cy="113224"/>
                          </a:xfrm>
                          <a:prstGeom prst="rect">
                            <a:avLst/>
                          </a:prstGeom>
                          <a:ln>
                            <a:noFill/>
                          </a:ln>
                        </wps:spPr>
                        <wps:txbx>
                          <w:txbxContent>
                            <w:p w14:paraId="3356F6DD"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7315" name="Rectangle 7315"/>
                        <wps:cNvSpPr/>
                        <wps:spPr>
                          <a:xfrm rot="-5399999">
                            <a:off x="-880445" y="2200864"/>
                            <a:ext cx="2026515" cy="113225"/>
                          </a:xfrm>
                          <a:prstGeom prst="rect">
                            <a:avLst/>
                          </a:prstGeom>
                          <a:ln>
                            <a:noFill/>
                          </a:ln>
                        </wps:spPr>
                        <wps:txbx>
                          <w:txbxContent>
                            <w:p w14:paraId="56F06409"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7316" name="Rectangle 7316"/>
                        <wps:cNvSpPr/>
                        <wps:spPr>
                          <a:xfrm rot="-5399999">
                            <a:off x="-1966025" y="1039084"/>
                            <a:ext cx="4350075" cy="113224"/>
                          </a:xfrm>
                          <a:prstGeom prst="rect">
                            <a:avLst/>
                          </a:prstGeom>
                          <a:ln>
                            <a:noFill/>
                          </a:ln>
                        </wps:spPr>
                        <wps:txbx>
                          <w:txbxContent>
                            <w:p w14:paraId="625E3A5A"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46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3502" style="width:18.7031pt;height:257.538pt;position:absolute;mso-position-horizontal-relative:page;mso-position-horizontal:absolute;margin-left:549.538pt;mso-position-vertical-relative:page;margin-top:515.382pt;" coordsize="2375,32707">
                <v:rect id="Rectangle 7314"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7315"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7316"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46 de 54 </w:t>
                        </w:r>
                      </w:p>
                    </w:txbxContent>
                  </v:textbox>
                </v:rect>
                <w10:wrap type="topAndBottom"/>
              </v:group>
            </w:pict>
          </mc:Fallback>
        </mc:AlternateContent>
      </w:r>
      <w:r>
        <w:rPr>
          <w:b/>
        </w:rPr>
        <w:t xml:space="preserve"> </w:t>
      </w:r>
    </w:p>
    <w:p w14:paraId="3B54CEFF" w14:textId="77777777" w:rsidR="00DB5279" w:rsidRDefault="00727D8B">
      <w:pPr>
        <w:spacing w:after="0" w:line="259" w:lineRule="auto"/>
        <w:ind w:left="0" w:right="3" w:firstLine="0"/>
        <w:jc w:val="center"/>
      </w:pPr>
      <w:r>
        <w:rPr>
          <w:b/>
        </w:rPr>
        <w:t xml:space="preserve"> </w:t>
      </w:r>
    </w:p>
    <w:p w14:paraId="3F95D9D0" w14:textId="77777777" w:rsidR="00DB5279" w:rsidRDefault="00727D8B">
      <w:pPr>
        <w:spacing w:after="0" w:line="259" w:lineRule="auto"/>
        <w:ind w:left="0" w:right="3" w:firstLine="0"/>
        <w:jc w:val="center"/>
      </w:pPr>
      <w:r>
        <w:rPr>
          <w:b/>
        </w:rPr>
        <w:t xml:space="preserve"> </w:t>
      </w:r>
    </w:p>
    <w:p w14:paraId="72D1DDD8" w14:textId="77777777" w:rsidR="00DB5279" w:rsidRDefault="00727D8B">
      <w:pPr>
        <w:spacing w:after="0" w:line="259" w:lineRule="auto"/>
        <w:ind w:left="0" w:right="3" w:firstLine="0"/>
        <w:jc w:val="center"/>
      </w:pPr>
      <w:r>
        <w:rPr>
          <w:b/>
        </w:rPr>
        <w:t xml:space="preserve"> </w:t>
      </w:r>
    </w:p>
    <w:p w14:paraId="7838AD23" w14:textId="77777777" w:rsidR="00DB5279" w:rsidRDefault="00727D8B">
      <w:pPr>
        <w:spacing w:after="0" w:line="259" w:lineRule="auto"/>
        <w:ind w:left="0" w:right="3" w:firstLine="0"/>
        <w:jc w:val="center"/>
      </w:pPr>
      <w:r>
        <w:rPr>
          <w:b/>
        </w:rPr>
        <w:t xml:space="preserve"> </w:t>
      </w:r>
    </w:p>
    <w:p w14:paraId="315719B7" w14:textId="77777777" w:rsidR="00DB5279" w:rsidRDefault="00727D8B">
      <w:pPr>
        <w:spacing w:after="0" w:line="259" w:lineRule="auto"/>
        <w:ind w:left="0" w:right="3" w:firstLine="0"/>
        <w:jc w:val="center"/>
      </w:pPr>
      <w:r>
        <w:rPr>
          <w:b/>
        </w:rPr>
        <w:t xml:space="preserve"> </w:t>
      </w:r>
    </w:p>
    <w:p w14:paraId="75826103" w14:textId="77777777" w:rsidR="00DB5279" w:rsidRDefault="00727D8B">
      <w:pPr>
        <w:spacing w:after="0" w:line="259" w:lineRule="auto"/>
        <w:ind w:left="0" w:right="3" w:firstLine="0"/>
        <w:jc w:val="center"/>
      </w:pPr>
      <w:r>
        <w:rPr>
          <w:b/>
        </w:rPr>
        <w:t xml:space="preserve"> </w:t>
      </w:r>
    </w:p>
    <w:p w14:paraId="25D0A0A2" w14:textId="77777777" w:rsidR="00DB5279" w:rsidRDefault="00727D8B">
      <w:pPr>
        <w:spacing w:after="0" w:line="259" w:lineRule="auto"/>
        <w:ind w:left="0" w:right="3" w:firstLine="0"/>
        <w:jc w:val="center"/>
      </w:pPr>
      <w:r>
        <w:rPr>
          <w:b/>
        </w:rPr>
        <w:t xml:space="preserve"> </w:t>
      </w:r>
    </w:p>
    <w:p w14:paraId="4FAF3A19" w14:textId="77777777" w:rsidR="00DB5279" w:rsidRDefault="00727D8B">
      <w:pPr>
        <w:spacing w:after="0" w:line="259" w:lineRule="auto"/>
        <w:ind w:left="0" w:right="3" w:firstLine="0"/>
        <w:jc w:val="center"/>
      </w:pPr>
      <w:r>
        <w:rPr>
          <w:b/>
        </w:rPr>
        <w:t xml:space="preserve"> </w:t>
      </w:r>
    </w:p>
    <w:p w14:paraId="1054A35B" w14:textId="77777777" w:rsidR="00DB5279" w:rsidRDefault="00727D8B">
      <w:pPr>
        <w:spacing w:after="0" w:line="259" w:lineRule="auto"/>
        <w:ind w:left="0" w:right="3" w:firstLine="0"/>
        <w:jc w:val="center"/>
      </w:pPr>
      <w:r>
        <w:rPr>
          <w:b/>
        </w:rPr>
        <w:t xml:space="preserve"> </w:t>
      </w:r>
    </w:p>
    <w:p w14:paraId="1A0B9E79" w14:textId="77777777" w:rsidR="00DB5279" w:rsidRDefault="00727D8B">
      <w:pPr>
        <w:spacing w:after="0" w:line="259" w:lineRule="auto"/>
        <w:ind w:left="0" w:right="3" w:firstLine="0"/>
        <w:jc w:val="center"/>
      </w:pPr>
      <w:r>
        <w:rPr>
          <w:b/>
        </w:rPr>
        <w:t xml:space="preserve"> </w:t>
      </w:r>
    </w:p>
    <w:p w14:paraId="4ACB3537" w14:textId="77777777" w:rsidR="00DB5279" w:rsidRDefault="00727D8B">
      <w:pPr>
        <w:spacing w:after="0" w:line="259" w:lineRule="auto"/>
        <w:ind w:left="0" w:right="3" w:firstLine="0"/>
        <w:jc w:val="center"/>
      </w:pPr>
      <w:r>
        <w:rPr>
          <w:b/>
        </w:rPr>
        <w:t xml:space="preserve"> </w:t>
      </w:r>
    </w:p>
    <w:p w14:paraId="70C54DBA" w14:textId="77777777" w:rsidR="00DB5279" w:rsidRDefault="00727D8B">
      <w:pPr>
        <w:spacing w:after="0" w:line="259" w:lineRule="auto"/>
        <w:ind w:left="0" w:right="3" w:firstLine="0"/>
        <w:jc w:val="center"/>
      </w:pPr>
      <w:r>
        <w:rPr>
          <w:b/>
        </w:rPr>
        <w:t xml:space="preserve"> </w:t>
      </w:r>
    </w:p>
    <w:p w14:paraId="5C43D51A" w14:textId="77777777" w:rsidR="00DB5279" w:rsidRDefault="00727D8B">
      <w:pPr>
        <w:spacing w:after="0" w:line="259" w:lineRule="auto"/>
        <w:ind w:left="0" w:right="3" w:firstLine="0"/>
        <w:jc w:val="center"/>
      </w:pPr>
      <w:r>
        <w:rPr>
          <w:b/>
        </w:rPr>
        <w:t xml:space="preserve"> </w:t>
      </w:r>
    </w:p>
    <w:p w14:paraId="31531C17" w14:textId="77777777" w:rsidR="00DB5279" w:rsidRDefault="00727D8B">
      <w:pPr>
        <w:spacing w:after="0" w:line="259" w:lineRule="auto"/>
        <w:ind w:left="0" w:right="3" w:firstLine="0"/>
        <w:jc w:val="center"/>
      </w:pPr>
      <w:r>
        <w:rPr>
          <w:b/>
        </w:rPr>
        <w:t xml:space="preserve"> </w:t>
      </w:r>
    </w:p>
    <w:p w14:paraId="5C69696F" w14:textId="77777777" w:rsidR="00DB5279" w:rsidRDefault="00727D8B">
      <w:pPr>
        <w:spacing w:after="0" w:line="259" w:lineRule="auto"/>
        <w:ind w:left="0" w:right="3" w:firstLine="0"/>
        <w:jc w:val="center"/>
      </w:pPr>
      <w:r>
        <w:rPr>
          <w:b/>
        </w:rPr>
        <w:t xml:space="preserve"> </w:t>
      </w:r>
    </w:p>
    <w:p w14:paraId="52FEA150" w14:textId="77777777" w:rsidR="00DB5279" w:rsidRDefault="00727D8B">
      <w:pPr>
        <w:spacing w:after="0" w:line="259" w:lineRule="auto"/>
        <w:ind w:left="0" w:right="3" w:firstLine="0"/>
        <w:jc w:val="center"/>
      </w:pPr>
      <w:r>
        <w:rPr>
          <w:b/>
        </w:rPr>
        <w:t xml:space="preserve"> </w:t>
      </w:r>
    </w:p>
    <w:p w14:paraId="0D7F59AD" w14:textId="77777777" w:rsidR="00DB5279" w:rsidRDefault="00727D8B">
      <w:pPr>
        <w:spacing w:after="0" w:line="259" w:lineRule="auto"/>
        <w:ind w:left="0" w:right="3" w:firstLine="0"/>
        <w:jc w:val="center"/>
      </w:pPr>
      <w:r>
        <w:rPr>
          <w:b/>
        </w:rPr>
        <w:t xml:space="preserve"> </w:t>
      </w:r>
    </w:p>
    <w:p w14:paraId="699FECA1" w14:textId="77777777" w:rsidR="00DB5279" w:rsidRDefault="00727D8B">
      <w:pPr>
        <w:spacing w:after="0" w:line="259" w:lineRule="auto"/>
        <w:ind w:left="0" w:right="3" w:firstLine="0"/>
        <w:jc w:val="center"/>
      </w:pPr>
      <w:r>
        <w:rPr>
          <w:b/>
        </w:rPr>
        <w:t xml:space="preserve"> </w:t>
      </w:r>
    </w:p>
    <w:p w14:paraId="3745D1D4" w14:textId="77777777" w:rsidR="00DB5279" w:rsidRDefault="00727D8B">
      <w:pPr>
        <w:spacing w:after="0" w:line="259" w:lineRule="auto"/>
        <w:ind w:left="0" w:right="3" w:firstLine="0"/>
        <w:jc w:val="center"/>
      </w:pPr>
      <w:r>
        <w:rPr>
          <w:b/>
        </w:rPr>
        <w:t xml:space="preserve"> </w:t>
      </w:r>
    </w:p>
    <w:p w14:paraId="0C8F76BA" w14:textId="77777777" w:rsidR="00DB5279" w:rsidRDefault="00727D8B">
      <w:pPr>
        <w:spacing w:after="0" w:line="259" w:lineRule="auto"/>
        <w:ind w:left="0" w:right="3" w:firstLine="0"/>
        <w:jc w:val="center"/>
      </w:pPr>
      <w:r>
        <w:rPr>
          <w:b/>
        </w:rPr>
        <w:t xml:space="preserve"> </w:t>
      </w:r>
    </w:p>
    <w:p w14:paraId="76CA86B3" w14:textId="77777777" w:rsidR="00DB5279" w:rsidRDefault="00727D8B">
      <w:pPr>
        <w:spacing w:after="0" w:line="259" w:lineRule="auto"/>
        <w:ind w:left="0" w:right="3" w:firstLine="0"/>
        <w:jc w:val="center"/>
      </w:pPr>
      <w:r>
        <w:rPr>
          <w:b/>
        </w:rPr>
        <w:t xml:space="preserve"> </w:t>
      </w:r>
    </w:p>
    <w:p w14:paraId="529E65A8" w14:textId="77777777" w:rsidR="00DB5279" w:rsidRDefault="00727D8B">
      <w:pPr>
        <w:spacing w:after="0" w:line="259" w:lineRule="auto"/>
        <w:ind w:left="0" w:right="3" w:firstLine="0"/>
        <w:jc w:val="center"/>
      </w:pPr>
      <w:r>
        <w:rPr>
          <w:b/>
        </w:rPr>
        <w:t xml:space="preserve"> </w:t>
      </w:r>
    </w:p>
    <w:p w14:paraId="21AEB5C6" w14:textId="77777777" w:rsidR="00DB5279" w:rsidRDefault="00727D8B">
      <w:pPr>
        <w:spacing w:after="0" w:line="259" w:lineRule="auto"/>
        <w:ind w:left="0" w:right="3" w:firstLine="0"/>
        <w:jc w:val="center"/>
      </w:pPr>
      <w:r>
        <w:rPr>
          <w:b/>
        </w:rPr>
        <w:t xml:space="preserve"> </w:t>
      </w:r>
    </w:p>
    <w:p w14:paraId="46803B4E" w14:textId="77777777" w:rsidR="00DB5279" w:rsidRDefault="00727D8B">
      <w:pPr>
        <w:spacing w:after="0" w:line="259" w:lineRule="auto"/>
        <w:ind w:left="0" w:right="3" w:firstLine="0"/>
        <w:jc w:val="center"/>
      </w:pPr>
      <w:r>
        <w:rPr>
          <w:b/>
        </w:rPr>
        <w:t xml:space="preserve"> </w:t>
      </w:r>
    </w:p>
    <w:p w14:paraId="406FF907" w14:textId="77777777" w:rsidR="00DB5279" w:rsidRDefault="00727D8B">
      <w:pPr>
        <w:spacing w:after="0" w:line="259" w:lineRule="auto"/>
        <w:ind w:left="0" w:right="3" w:firstLine="0"/>
        <w:jc w:val="center"/>
      </w:pPr>
      <w:r>
        <w:rPr>
          <w:b/>
        </w:rPr>
        <w:t xml:space="preserve"> </w:t>
      </w:r>
    </w:p>
    <w:p w14:paraId="22B14548" w14:textId="77777777" w:rsidR="00DB5279" w:rsidRDefault="00727D8B">
      <w:pPr>
        <w:spacing w:after="0" w:line="259" w:lineRule="auto"/>
        <w:ind w:left="0" w:right="3" w:firstLine="0"/>
        <w:jc w:val="center"/>
      </w:pPr>
      <w:r>
        <w:rPr>
          <w:b/>
        </w:rPr>
        <w:t xml:space="preserve"> </w:t>
      </w:r>
    </w:p>
    <w:p w14:paraId="05BB966E" w14:textId="77777777" w:rsidR="00DB5279" w:rsidRDefault="00727D8B">
      <w:pPr>
        <w:spacing w:after="10"/>
        <w:ind w:right="63"/>
        <w:jc w:val="center"/>
      </w:pPr>
      <w:r>
        <w:rPr>
          <w:b/>
        </w:rPr>
        <w:t xml:space="preserve">ANEXO II </w:t>
      </w:r>
    </w:p>
    <w:p w14:paraId="0886A114" w14:textId="77777777" w:rsidR="00DB5279" w:rsidRDefault="00727D8B">
      <w:pPr>
        <w:spacing w:after="0" w:line="259" w:lineRule="auto"/>
        <w:ind w:left="0" w:right="3" w:firstLine="0"/>
        <w:jc w:val="center"/>
      </w:pPr>
      <w:r>
        <w:rPr>
          <w:b/>
        </w:rPr>
        <w:t xml:space="preserve"> </w:t>
      </w:r>
    </w:p>
    <w:p w14:paraId="2FDE28B3" w14:textId="77777777" w:rsidR="00DB5279" w:rsidRDefault="00727D8B">
      <w:pPr>
        <w:pStyle w:val="Ttulo1"/>
        <w:ind w:right="64"/>
      </w:pPr>
      <w:r>
        <w:t xml:space="preserve">DECLARACIÓN RESPONSABLE SOBRE EL OBJETO DE LA ACTUACIÓN </w:t>
      </w:r>
    </w:p>
    <w:p w14:paraId="78CC29D9" w14:textId="77777777" w:rsidR="00DB5279" w:rsidRDefault="00727D8B">
      <w:pPr>
        <w:spacing w:after="0" w:line="259" w:lineRule="auto"/>
        <w:ind w:left="0" w:firstLine="0"/>
        <w:jc w:val="left"/>
      </w:pPr>
      <w:r>
        <w:t xml:space="preserve"> </w:t>
      </w:r>
    </w:p>
    <w:p w14:paraId="4B6E6D55" w14:textId="77777777" w:rsidR="00DB5279" w:rsidRDefault="00727D8B">
      <w:pPr>
        <w:spacing w:after="0" w:line="259" w:lineRule="auto"/>
        <w:ind w:left="0" w:firstLine="0"/>
        <w:jc w:val="left"/>
      </w:pPr>
      <w:r>
        <w:t xml:space="preserve"> </w:t>
      </w:r>
    </w:p>
    <w:p w14:paraId="66652753" w14:textId="77777777" w:rsidR="00DB5279" w:rsidRDefault="00727D8B">
      <w:pPr>
        <w:spacing w:after="0" w:line="259" w:lineRule="auto"/>
        <w:ind w:left="0" w:firstLine="0"/>
        <w:jc w:val="left"/>
      </w:pPr>
      <w:r>
        <w:t xml:space="preserve"> </w:t>
      </w:r>
    </w:p>
    <w:p w14:paraId="51A28600" w14:textId="77777777" w:rsidR="00DB5279" w:rsidRDefault="00727D8B">
      <w:pPr>
        <w:spacing w:after="0" w:line="268" w:lineRule="auto"/>
        <w:ind w:left="-5" w:right="197"/>
        <w:jc w:val="left"/>
      </w:pPr>
      <w:r>
        <w:rPr>
          <w:color w:val="231F20"/>
        </w:rPr>
        <w:t xml:space="preserve">La persona declarante, </w:t>
      </w:r>
    </w:p>
    <w:p w14:paraId="62FB8896" w14:textId="77777777" w:rsidR="00DB5279" w:rsidRDefault="00727D8B">
      <w:pPr>
        <w:spacing w:after="0" w:line="259" w:lineRule="auto"/>
        <w:ind w:left="0" w:firstLine="0"/>
        <w:jc w:val="left"/>
      </w:pPr>
      <w:r>
        <w:rPr>
          <w:color w:val="231F20"/>
        </w:rPr>
        <w:t xml:space="preserve"> </w:t>
      </w:r>
    </w:p>
    <w:p w14:paraId="66B3D37B" w14:textId="77777777" w:rsidR="00DB5279" w:rsidRDefault="00727D8B">
      <w:pPr>
        <w:spacing w:after="0" w:line="259" w:lineRule="auto"/>
        <w:ind w:left="0" w:firstLine="0"/>
        <w:jc w:val="left"/>
      </w:pPr>
      <w:r>
        <w:t xml:space="preserve"> </w:t>
      </w:r>
    </w:p>
    <w:p w14:paraId="1BC51297" w14:textId="77777777" w:rsidR="00DB5279" w:rsidRDefault="00727D8B">
      <w:pPr>
        <w:spacing w:after="0" w:line="268" w:lineRule="auto"/>
        <w:ind w:left="-5" w:right="197"/>
        <w:jc w:val="left"/>
      </w:pPr>
      <w:r>
        <w:rPr>
          <w:color w:val="231F20"/>
        </w:rPr>
        <w:lastRenderedPageBreak/>
        <w:t xml:space="preserve">Don/Doña En calidad de </w:t>
      </w:r>
    </w:p>
    <w:p w14:paraId="7266FCD3" w14:textId="77777777" w:rsidR="00DB5279" w:rsidRDefault="00727D8B">
      <w:pPr>
        <w:spacing w:after="117" w:line="259" w:lineRule="auto"/>
        <w:ind w:left="0" w:firstLine="0"/>
        <w:jc w:val="left"/>
      </w:pPr>
      <w:r>
        <w:rPr>
          <w:color w:val="231F20"/>
        </w:rPr>
        <w:t xml:space="preserve"> </w:t>
      </w:r>
    </w:p>
    <w:p w14:paraId="73FE1FEA" w14:textId="77777777" w:rsidR="00DB5279" w:rsidRDefault="00727D8B">
      <w:pPr>
        <w:spacing w:after="0" w:line="268" w:lineRule="auto"/>
        <w:ind w:left="-5" w:right="197"/>
        <w:jc w:val="left"/>
      </w:pPr>
      <w:r>
        <w:rPr>
          <w:color w:val="231F20"/>
        </w:rPr>
        <w:t>Con NIF</w:t>
      </w:r>
      <w:r>
        <w:t xml:space="preserve"> </w:t>
      </w:r>
    </w:p>
    <w:p w14:paraId="771B382F" w14:textId="77777777" w:rsidR="00DB5279" w:rsidRDefault="00727D8B">
      <w:pPr>
        <w:spacing w:after="0" w:line="259" w:lineRule="auto"/>
        <w:ind w:left="0" w:firstLine="0"/>
        <w:jc w:val="left"/>
      </w:pPr>
      <w:r>
        <w:t xml:space="preserve"> </w:t>
      </w:r>
    </w:p>
    <w:p w14:paraId="6A475DBB" w14:textId="77777777" w:rsidR="00DB5279" w:rsidRDefault="00727D8B">
      <w:pPr>
        <w:spacing w:after="0" w:line="268" w:lineRule="auto"/>
        <w:ind w:left="-5" w:right="197"/>
        <w:jc w:val="left"/>
      </w:pPr>
      <w:r>
        <w:rPr>
          <w:color w:val="231F20"/>
        </w:rPr>
        <w:t xml:space="preserve">En representación de </w:t>
      </w:r>
    </w:p>
    <w:p w14:paraId="4EE3B61C" w14:textId="77777777" w:rsidR="00DB5279" w:rsidRDefault="00727D8B">
      <w:pPr>
        <w:spacing w:after="0" w:line="259" w:lineRule="auto"/>
        <w:ind w:left="0" w:firstLine="0"/>
        <w:jc w:val="left"/>
      </w:pPr>
      <w:r>
        <w:rPr>
          <w:color w:val="231F20"/>
        </w:rPr>
        <w:t xml:space="preserve"> </w:t>
      </w:r>
    </w:p>
    <w:p w14:paraId="10CE2E96" w14:textId="77777777" w:rsidR="00DB5279" w:rsidRDefault="00727D8B">
      <w:pPr>
        <w:spacing w:after="0" w:line="259" w:lineRule="auto"/>
        <w:ind w:left="0" w:firstLine="0"/>
        <w:jc w:val="left"/>
      </w:pPr>
      <w:r>
        <w:rPr>
          <w:color w:val="231F20"/>
        </w:rPr>
        <w:t xml:space="preserve"> </w:t>
      </w:r>
    </w:p>
    <w:p w14:paraId="50DDDEDF" w14:textId="77777777" w:rsidR="00DB5279" w:rsidRDefault="00727D8B">
      <w:pPr>
        <w:spacing w:after="0" w:line="259" w:lineRule="auto"/>
        <w:ind w:left="0" w:firstLine="0"/>
        <w:jc w:val="left"/>
      </w:pPr>
      <w:r>
        <w:t xml:space="preserve"> </w:t>
      </w:r>
    </w:p>
    <w:p w14:paraId="6ABBFB8F" w14:textId="77777777" w:rsidR="00DB5279" w:rsidRDefault="00727D8B">
      <w:pPr>
        <w:spacing w:after="0" w:line="268" w:lineRule="auto"/>
        <w:ind w:left="-5" w:right="197"/>
        <w:jc w:val="left"/>
      </w:pPr>
      <w:r>
        <w:rPr>
          <w:color w:val="231F20"/>
        </w:rPr>
        <w:t>Declaro bajo mi responsabilidad, que:</w:t>
      </w:r>
      <w:r>
        <w:t xml:space="preserve"> </w:t>
      </w:r>
    </w:p>
    <w:p w14:paraId="48AE8207" w14:textId="77777777" w:rsidR="00DB5279" w:rsidRDefault="00727D8B">
      <w:pPr>
        <w:spacing w:after="0" w:line="259" w:lineRule="auto"/>
        <w:ind w:left="0" w:firstLine="0"/>
        <w:jc w:val="left"/>
      </w:pPr>
      <w:r>
        <w:t xml:space="preserve"> </w:t>
      </w:r>
    </w:p>
    <w:p w14:paraId="69BF21A7" w14:textId="77777777" w:rsidR="00DB5279" w:rsidRDefault="00727D8B">
      <w:pPr>
        <w:numPr>
          <w:ilvl w:val="0"/>
          <w:numId w:val="24"/>
        </w:numPr>
        <w:spacing w:after="97" w:line="268" w:lineRule="auto"/>
        <w:ind w:right="279" w:hanging="360"/>
      </w:pPr>
      <w:r>
        <w:rPr>
          <w:color w:val="231F20"/>
        </w:rPr>
        <w:t>El bien objeto del proyecto a subvencionar, estará destinado a un uso de interés turístico, y deberá mantener el destino, al menos durante los cinco años posteriores a la resolución definitiva de concesión de la subvención.</w:t>
      </w:r>
      <w:r>
        <w:t xml:space="preserve"> </w:t>
      </w:r>
    </w:p>
    <w:p w14:paraId="647AFF13" w14:textId="77777777" w:rsidR="00DB5279" w:rsidRDefault="00727D8B">
      <w:pPr>
        <w:spacing w:after="0" w:line="259" w:lineRule="auto"/>
        <w:ind w:left="0" w:firstLine="0"/>
        <w:jc w:val="left"/>
      </w:pPr>
      <w:r>
        <w:t xml:space="preserve"> </w:t>
      </w:r>
    </w:p>
    <w:p w14:paraId="5D985BF5" w14:textId="77777777" w:rsidR="00DB5279" w:rsidRDefault="00727D8B">
      <w:pPr>
        <w:numPr>
          <w:ilvl w:val="0"/>
          <w:numId w:val="24"/>
        </w:numPr>
        <w:spacing w:after="326" w:line="241" w:lineRule="auto"/>
        <w:ind w:right="279" w:hanging="360"/>
      </w:pPr>
      <w:r>
        <w:rPr>
          <w:rFonts w:ascii="Calibri" w:eastAsia="Calibri" w:hAnsi="Calibri" w:cs="Calibri"/>
          <w:noProof/>
        </w:rPr>
        <mc:AlternateContent>
          <mc:Choice Requires="wpg">
            <w:drawing>
              <wp:anchor distT="0" distB="0" distL="114300" distR="114300" simplePos="0" relativeHeight="251707392" behindDoc="0" locked="0" layoutInCell="1" allowOverlap="1" wp14:anchorId="066F5BD7" wp14:editId="7922FCAD">
                <wp:simplePos x="0" y="0"/>
                <wp:positionH relativeFrom="page">
                  <wp:posOffset>6979137</wp:posOffset>
                </wp:positionH>
                <wp:positionV relativeFrom="page">
                  <wp:posOffset>6545351</wp:posOffset>
                </wp:positionV>
                <wp:extent cx="237530" cy="3270733"/>
                <wp:effectExtent l="0" t="0" r="0" b="0"/>
                <wp:wrapSquare wrapText="bothSides"/>
                <wp:docPr id="83916" name="Group 83916"/>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7434" name="Rectangle 7434"/>
                        <wps:cNvSpPr/>
                        <wps:spPr>
                          <a:xfrm rot="-5399999">
                            <a:off x="-1141957" y="2015552"/>
                            <a:ext cx="2397138" cy="113224"/>
                          </a:xfrm>
                          <a:prstGeom prst="rect">
                            <a:avLst/>
                          </a:prstGeom>
                          <a:ln>
                            <a:noFill/>
                          </a:ln>
                        </wps:spPr>
                        <wps:txbx>
                          <w:txbxContent>
                            <w:p w14:paraId="726BDD19"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7435" name="Rectangle 7435"/>
                        <wps:cNvSpPr/>
                        <wps:spPr>
                          <a:xfrm rot="-5399999">
                            <a:off x="-880445" y="2200864"/>
                            <a:ext cx="2026515" cy="113225"/>
                          </a:xfrm>
                          <a:prstGeom prst="rect">
                            <a:avLst/>
                          </a:prstGeom>
                          <a:ln>
                            <a:noFill/>
                          </a:ln>
                        </wps:spPr>
                        <wps:txbx>
                          <w:txbxContent>
                            <w:p w14:paraId="473E5767"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7436" name="Rectangle 7436"/>
                        <wps:cNvSpPr/>
                        <wps:spPr>
                          <a:xfrm rot="-5399999">
                            <a:off x="-1966025" y="1039084"/>
                            <a:ext cx="4350075" cy="113224"/>
                          </a:xfrm>
                          <a:prstGeom prst="rect">
                            <a:avLst/>
                          </a:prstGeom>
                          <a:ln>
                            <a:noFill/>
                          </a:ln>
                        </wps:spPr>
                        <wps:txbx>
                          <w:txbxContent>
                            <w:p w14:paraId="07889C55"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47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3916" style="width:18.7031pt;height:257.538pt;position:absolute;mso-position-horizontal-relative:page;mso-position-horizontal:absolute;margin-left:549.538pt;mso-position-vertical-relative:page;margin-top:515.382pt;" coordsize="2375,32707">
                <v:rect id="Rectangle 7434"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7435"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7436"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47 de 54 </w:t>
                        </w:r>
                      </w:p>
                    </w:txbxContent>
                  </v:textbox>
                </v:rect>
                <w10:wrap type="square"/>
              </v:group>
            </w:pict>
          </mc:Fallback>
        </mc:AlternateContent>
      </w:r>
      <w:r>
        <w:rPr>
          <w:color w:val="231F20"/>
        </w:rPr>
        <w:t xml:space="preserve">La percepción de fondos del Plan de Recuperación y Resiliencia estará condicionada a que se presente compromiso por escrito para conceder los derechos y los accesos necesarios para garantizar que la Comisión, la OLAF, el Tribunal de Cuentas Europeo, la Fiscalía Europea y las autoridades nacionales competentes ejerzan sus competencias de control. Se conceden los derechos de acceso a la UE. </w:t>
      </w:r>
    </w:p>
    <w:p w14:paraId="390CC0F6" w14:textId="77777777" w:rsidR="00DB5279" w:rsidRDefault="00727D8B">
      <w:pPr>
        <w:numPr>
          <w:ilvl w:val="0"/>
          <w:numId w:val="24"/>
        </w:numPr>
        <w:spacing w:after="160" w:line="241" w:lineRule="auto"/>
        <w:ind w:right="279" w:hanging="360"/>
      </w:pPr>
      <w:r>
        <w:rPr>
          <w:color w:val="231F20"/>
        </w:rPr>
        <w:t xml:space="preserve">Compromiso de cumplimiento de principios transversales en relación con la identificación de los beneficiarios, previsto en el artículo 8.1 de la Orden HFP/1030/2021, de 29 de septiembre, por la que se configura el sistema de gestión del Plan de Recuperación, Transformación y Resiliencia. </w:t>
      </w:r>
    </w:p>
    <w:p w14:paraId="395379FB" w14:textId="77777777" w:rsidR="00DB5279" w:rsidRDefault="00727D8B">
      <w:pPr>
        <w:spacing w:after="83" w:line="259" w:lineRule="auto"/>
        <w:ind w:left="0" w:firstLine="0"/>
        <w:jc w:val="left"/>
      </w:pPr>
      <w:r>
        <w:t xml:space="preserve"> </w:t>
      </w:r>
    </w:p>
    <w:p w14:paraId="527B5924" w14:textId="77777777" w:rsidR="00DB5279" w:rsidRDefault="00727D8B">
      <w:pPr>
        <w:spacing w:after="0" w:line="259" w:lineRule="auto"/>
        <w:ind w:left="0" w:firstLine="0"/>
        <w:jc w:val="left"/>
      </w:pPr>
      <w:r>
        <w:t xml:space="preserve"> </w:t>
      </w:r>
    </w:p>
    <w:p w14:paraId="61179471" w14:textId="77777777" w:rsidR="00DB5279" w:rsidRDefault="00727D8B">
      <w:pPr>
        <w:spacing w:after="0" w:line="268" w:lineRule="auto"/>
        <w:ind w:left="125" w:right="197"/>
        <w:jc w:val="left"/>
      </w:pPr>
      <w:r>
        <w:rPr>
          <w:color w:val="231F20"/>
        </w:rPr>
        <w:t xml:space="preserve">El incumplimiento de alguno de los requisitos establecido en la presente Declaración dará lugar al reintegro de la subvención y, en su caso, imposición de penas y cobro de intereses que correspondan. </w:t>
      </w:r>
    </w:p>
    <w:p w14:paraId="60A68F23" w14:textId="77777777" w:rsidR="00DB5279" w:rsidRDefault="00727D8B">
      <w:pPr>
        <w:spacing w:after="19" w:line="259" w:lineRule="auto"/>
        <w:ind w:left="115" w:firstLine="0"/>
        <w:jc w:val="left"/>
      </w:pPr>
      <w:r>
        <w:rPr>
          <w:color w:val="231F20"/>
        </w:rPr>
        <w:t xml:space="preserve"> </w:t>
      </w:r>
    </w:p>
    <w:p w14:paraId="70CE149E" w14:textId="77777777" w:rsidR="00DB5279" w:rsidRDefault="00727D8B">
      <w:pPr>
        <w:spacing w:after="19" w:line="259" w:lineRule="auto"/>
        <w:ind w:left="115" w:firstLine="0"/>
        <w:jc w:val="left"/>
      </w:pPr>
      <w:r>
        <w:rPr>
          <w:color w:val="231F20"/>
        </w:rPr>
        <w:t xml:space="preserve"> </w:t>
      </w:r>
    </w:p>
    <w:p w14:paraId="2CF9E89C" w14:textId="77777777" w:rsidR="00DB5279" w:rsidRDefault="00727D8B">
      <w:pPr>
        <w:spacing w:after="28"/>
        <w:ind w:left="125" w:right="50"/>
      </w:pPr>
      <w:r>
        <w:rPr>
          <w:b/>
        </w:rPr>
        <w:t xml:space="preserve">Lugar, fecha y firma electrónica de la persona declarante </w:t>
      </w:r>
    </w:p>
    <w:p w14:paraId="0A5D8237" w14:textId="77777777" w:rsidR="00DB5279" w:rsidRDefault="00727D8B">
      <w:pPr>
        <w:spacing w:after="19" w:line="259" w:lineRule="auto"/>
        <w:ind w:left="115" w:firstLine="0"/>
        <w:jc w:val="left"/>
      </w:pPr>
      <w:r>
        <w:rPr>
          <w:b/>
        </w:rPr>
        <w:t xml:space="preserve"> </w:t>
      </w:r>
    </w:p>
    <w:p w14:paraId="40592DC7" w14:textId="77777777" w:rsidR="00DB5279" w:rsidRDefault="00727D8B">
      <w:pPr>
        <w:spacing w:after="19" w:line="259" w:lineRule="auto"/>
        <w:ind w:left="115" w:firstLine="0"/>
        <w:jc w:val="left"/>
      </w:pPr>
      <w:r>
        <w:rPr>
          <w:b/>
        </w:rPr>
        <w:t xml:space="preserve"> </w:t>
      </w:r>
    </w:p>
    <w:p w14:paraId="383E152B" w14:textId="77777777" w:rsidR="00DB5279" w:rsidRDefault="00727D8B">
      <w:pPr>
        <w:spacing w:after="19" w:line="259" w:lineRule="auto"/>
        <w:ind w:left="0" w:right="99" w:firstLine="0"/>
        <w:jc w:val="center"/>
      </w:pPr>
      <w:r>
        <w:rPr>
          <w:b/>
        </w:rPr>
        <w:t xml:space="preserve"> </w:t>
      </w:r>
    </w:p>
    <w:p w14:paraId="40BEDF59" w14:textId="77777777" w:rsidR="00DB5279" w:rsidRDefault="00727D8B">
      <w:pPr>
        <w:spacing w:after="19" w:line="259" w:lineRule="auto"/>
        <w:ind w:left="0" w:right="99" w:firstLine="0"/>
        <w:jc w:val="center"/>
      </w:pPr>
      <w:r>
        <w:rPr>
          <w:b/>
        </w:rPr>
        <w:t xml:space="preserve"> </w:t>
      </w:r>
    </w:p>
    <w:p w14:paraId="758B332B" w14:textId="77777777" w:rsidR="00DB5279" w:rsidRDefault="00727D8B">
      <w:pPr>
        <w:spacing w:after="0" w:line="259" w:lineRule="auto"/>
        <w:ind w:left="0" w:right="99" w:firstLine="0"/>
        <w:jc w:val="center"/>
      </w:pPr>
      <w:r>
        <w:rPr>
          <w:b/>
        </w:rPr>
        <w:t xml:space="preserve"> </w:t>
      </w:r>
    </w:p>
    <w:p w14:paraId="7836F0A7" w14:textId="77777777" w:rsidR="00DB5279" w:rsidRDefault="00727D8B">
      <w:pPr>
        <w:pStyle w:val="Ttulo1"/>
        <w:ind w:right="159"/>
      </w:pPr>
      <w:r>
        <w:t xml:space="preserve">ANEXO III </w:t>
      </w:r>
    </w:p>
    <w:p w14:paraId="6EBB3691" w14:textId="77777777" w:rsidR="00DB5279" w:rsidRDefault="00727D8B">
      <w:pPr>
        <w:spacing w:after="19" w:line="259" w:lineRule="auto"/>
        <w:ind w:left="115" w:firstLine="0"/>
        <w:jc w:val="left"/>
      </w:pPr>
      <w:r>
        <w:rPr>
          <w:b/>
        </w:rPr>
        <w:t xml:space="preserve"> </w:t>
      </w:r>
    </w:p>
    <w:p w14:paraId="1F295B47" w14:textId="77777777" w:rsidR="00DB5279" w:rsidRDefault="00727D8B">
      <w:pPr>
        <w:spacing w:after="26"/>
        <w:ind w:left="125" w:right="277"/>
      </w:pPr>
      <w:r>
        <w:rPr>
          <w:b/>
        </w:rPr>
        <w:t xml:space="preserve">DECLARACIÓN RESPONSABLE SOBRE EL CUMPLIMIENTO DEL PRINCIPIO DNSH O DE NO PERJUICIO SIGNIFICATIVO A LOS SEIS OBJETIVOS MEDIOAMBIENTALES EN EL SENTIDO DEL ARTÍCULO 17 DEL </w:t>
      </w:r>
    </w:p>
    <w:p w14:paraId="109F7D5A" w14:textId="77777777" w:rsidR="00DB5279" w:rsidRDefault="00727D8B">
      <w:pPr>
        <w:spacing w:after="28"/>
        <w:ind w:left="125" w:right="50"/>
      </w:pPr>
      <w:r>
        <w:rPr>
          <w:b/>
        </w:rPr>
        <w:t xml:space="preserve">REGLAMENTO (UE) 2020/852. </w:t>
      </w:r>
    </w:p>
    <w:p w14:paraId="51988EE8" w14:textId="77777777" w:rsidR="00DB5279" w:rsidRDefault="00727D8B">
      <w:pPr>
        <w:spacing w:after="19" w:line="259" w:lineRule="auto"/>
        <w:ind w:left="115" w:firstLine="0"/>
        <w:jc w:val="left"/>
      </w:pPr>
      <w:r>
        <w:rPr>
          <w:b/>
        </w:rPr>
        <w:t xml:space="preserve"> </w:t>
      </w:r>
    </w:p>
    <w:p w14:paraId="64AF305F" w14:textId="77777777" w:rsidR="00DB5279" w:rsidRDefault="00727D8B">
      <w:pPr>
        <w:spacing w:after="28"/>
        <w:ind w:left="125" w:right="49"/>
      </w:pPr>
      <w:r>
        <w:rPr>
          <w:color w:val="221F1F"/>
        </w:rPr>
        <w:t xml:space="preserve">La persona declarante, </w:t>
      </w:r>
    </w:p>
    <w:p w14:paraId="2FDFA167" w14:textId="77777777" w:rsidR="00DB5279" w:rsidRDefault="00727D8B">
      <w:pPr>
        <w:spacing w:after="21" w:line="259" w:lineRule="auto"/>
        <w:ind w:left="115" w:firstLine="0"/>
        <w:jc w:val="left"/>
      </w:pPr>
      <w:r>
        <w:rPr>
          <w:color w:val="221F1F"/>
        </w:rPr>
        <w:lastRenderedPageBreak/>
        <w:t xml:space="preserve"> </w:t>
      </w:r>
    </w:p>
    <w:p w14:paraId="313FADAF" w14:textId="77777777" w:rsidR="00DB5279" w:rsidRDefault="00727D8B">
      <w:pPr>
        <w:spacing w:after="28"/>
        <w:ind w:left="125" w:right="49"/>
      </w:pPr>
      <w:r>
        <w:rPr>
          <w:color w:val="221F1F"/>
        </w:rPr>
        <w:t xml:space="preserve">Don/Doña en calidad de </w:t>
      </w:r>
    </w:p>
    <w:p w14:paraId="72F6CE11" w14:textId="77777777" w:rsidR="00DB5279" w:rsidRDefault="00727D8B">
      <w:pPr>
        <w:spacing w:after="19" w:line="259" w:lineRule="auto"/>
        <w:ind w:left="115" w:firstLine="0"/>
        <w:jc w:val="left"/>
      </w:pPr>
      <w:r>
        <w:rPr>
          <w:b/>
        </w:rPr>
        <w:t xml:space="preserve"> </w:t>
      </w:r>
    </w:p>
    <w:p w14:paraId="014C4490" w14:textId="77777777" w:rsidR="00DB5279" w:rsidRDefault="00727D8B">
      <w:pPr>
        <w:spacing w:after="31"/>
        <w:ind w:left="125" w:right="49"/>
      </w:pPr>
      <w:r>
        <w:rPr>
          <w:color w:val="221F1F"/>
        </w:rPr>
        <w:t xml:space="preserve">En representación de </w:t>
      </w:r>
    </w:p>
    <w:p w14:paraId="65EEE874" w14:textId="77777777" w:rsidR="00DB5279" w:rsidRDefault="00727D8B">
      <w:pPr>
        <w:spacing w:after="0" w:line="259" w:lineRule="auto"/>
        <w:ind w:left="0" w:firstLine="0"/>
        <w:jc w:val="left"/>
      </w:pPr>
      <w:r>
        <w:rPr>
          <w:color w:val="221F1F"/>
        </w:rPr>
        <w:t xml:space="preserve"> </w:t>
      </w:r>
    </w:p>
    <w:p w14:paraId="1958A76D" w14:textId="77777777" w:rsidR="00DB5279" w:rsidRDefault="00727D8B">
      <w:pPr>
        <w:ind w:left="-5" w:right="49"/>
      </w:pPr>
      <w:r>
        <w:rPr>
          <w:color w:val="221F1F"/>
        </w:rPr>
        <w:t xml:space="preserve">Declaro bajo mi responsabilidad, que la entidad beneficiaria a la que </w:t>
      </w:r>
      <w:proofErr w:type="gramStart"/>
      <w:r>
        <w:rPr>
          <w:color w:val="221F1F"/>
        </w:rPr>
        <w:t xml:space="preserve">represento,   </w:t>
      </w:r>
      <w:proofErr w:type="gramEnd"/>
      <w:r>
        <w:rPr>
          <w:color w:val="221F1F"/>
        </w:rPr>
        <w:t xml:space="preserve">  teniendo en cuenta todas las fases del ciclo de vida del proyecto </w:t>
      </w:r>
      <w:r>
        <w:rPr>
          <w:color w:val="221F1F"/>
        </w:rPr>
        <w:t xml:space="preserve">o actividad a desarrollar, tanto durante la implantación como al final de la vida útil, vela por el cumplimiento del principio DNSH de “no causar un perjuicio significativo” al medio ambiente exigido por el Reglamento (UE) 2021/241, por el que se establece el Mecanismo de Recuperación y Resiliencia, de forma que: </w:t>
      </w:r>
    </w:p>
    <w:p w14:paraId="791BB425" w14:textId="77777777" w:rsidR="00DB5279" w:rsidRDefault="00727D8B">
      <w:pPr>
        <w:spacing w:after="0" w:line="259" w:lineRule="auto"/>
        <w:ind w:left="0" w:firstLine="0"/>
        <w:jc w:val="left"/>
      </w:pPr>
      <w:r>
        <w:rPr>
          <w:color w:val="221F1F"/>
        </w:rPr>
        <w:t xml:space="preserve"> </w:t>
      </w:r>
    </w:p>
    <w:p w14:paraId="36DAEE72" w14:textId="77777777" w:rsidR="00DB5279" w:rsidRDefault="00727D8B">
      <w:pPr>
        <w:numPr>
          <w:ilvl w:val="0"/>
          <w:numId w:val="25"/>
        </w:numPr>
        <w:ind w:right="49" w:hanging="261"/>
      </w:pPr>
      <w:r>
        <w:rPr>
          <w:color w:val="221F1F"/>
        </w:rPr>
        <w:t xml:space="preserve">No causa un perjuicio significativo a los seis objetivos medioambientales del artículo 17 del Reglamento (UE) 2020/852, que se enumeran a continuación: </w:t>
      </w:r>
    </w:p>
    <w:p w14:paraId="07FA60C3" w14:textId="77777777" w:rsidR="00DB5279" w:rsidRDefault="00727D8B">
      <w:pPr>
        <w:spacing w:after="0" w:line="259" w:lineRule="auto"/>
        <w:ind w:left="0" w:firstLine="0"/>
        <w:jc w:val="left"/>
      </w:pPr>
      <w:r>
        <w:rPr>
          <w:color w:val="221F1F"/>
        </w:rPr>
        <w:t xml:space="preserve"> </w:t>
      </w:r>
    </w:p>
    <w:p w14:paraId="2B5EC80C" w14:textId="77777777" w:rsidR="00DB5279" w:rsidRDefault="00727D8B">
      <w:pPr>
        <w:numPr>
          <w:ilvl w:val="1"/>
          <w:numId w:val="25"/>
        </w:numPr>
        <w:ind w:right="49" w:hanging="238"/>
      </w:pPr>
      <w:r>
        <w:rPr>
          <w:rFonts w:ascii="Calibri" w:eastAsia="Calibri" w:hAnsi="Calibri" w:cs="Calibri"/>
          <w:noProof/>
        </w:rPr>
        <mc:AlternateContent>
          <mc:Choice Requires="wpg">
            <w:drawing>
              <wp:anchor distT="0" distB="0" distL="114300" distR="114300" simplePos="0" relativeHeight="251708416" behindDoc="0" locked="0" layoutInCell="1" allowOverlap="1" wp14:anchorId="4E44742E" wp14:editId="3329E1F4">
                <wp:simplePos x="0" y="0"/>
                <wp:positionH relativeFrom="page">
                  <wp:posOffset>6979137</wp:posOffset>
                </wp:positionH>
                <wp:positionV relativeFrom="page">
                  <wp:posOffset>6545351</wp:posOffset>
                </wp:positionV>
                <wp:extent cx="237530" cy="3270733"/>
                <wp:effectExtent l="0" t="0" r="0" b="0"/>
                <wp:wrapSquare wrapText="bothSides"/>
                <wp:docPr id="83050" name="Group 83050"/>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7747" name="Rectangle 7747"/>
                        <wps:cNvSpPr/>
                        <wps:spPr>
                          <a:xfrm rot="-5399999">
                            <a:off x="-1141957" y="2015552"/>
                            <a:ext cx="2397138" cy="113224"/>
                          </a:xfrm>
                          <a:prstGeom prst="rect">
                            <a:avLst/>
                          </a:prstGeom>
                          <a:ln>
                            <a:noFill/>
                          </a:ln>
                        </wps:spPr>
                        <wps:txbx>
                          <w:txbxContent>
                            <w:p w14:paraId="62F685C6"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7748" name="Rectangle 7748"/>
                        <wps:cNvSpPr/>
                        <wps:spPr>
                          <a:xfrm rot="-5399999">
                            <a:off x="-880445" y="2200864"/>
                            <a:ext cx="2026515" cy="113225"/>
                          </a:xfrm>
                          <a:prstGeom prst="rect">
                            <a:avLst/>
                          </a:prstGeom>
                          <a:ln>
                            <a:noFill/>
                          </a:ln>
                        </wps:spPr>
                        <wps:txbx>
                          <w:txbxContent>
                            <w:p w14:paraId="391FA978"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7749" name="Rectangle 7749"/>
                        <wps:cNvSpPr/>
                        <wps:spPr>
                          <a:xfrm rot="-5399999">
                            <a:off x="-1966025" y="1039084"/>
                            <a:ext cx="4350075" cy="113224"/>
                          </a:xfrm>
                          <a:prstGeom prst="rect">
                            <a:avLst/>
                          </a:prstGeom>
                          <a:ln>
                            <a:noFill/>
                          </a:ln>
                        </wps:spPr>
                        <wps:txbx>
                          <w:txbxContent>
                            <w:p w14:paraId="5AC8D7E6"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48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3050" style="width:18.7031pt;height:257.538pt;position:absolute;mso-position-horizontal-relative:page;mso-position-horizontal:absolute;margin-left:549.538pt;mso-position-vertical-relative:page;margin-top:515.382pt;" coordsize="2375,32707">
                <v:rect id="Rectangle 7747"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7748"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7749"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48 de 54 </w:t>
                        </w:r>
                      </w:p>
                    </w:txbxContent>
                  </v:textbox>
                </v:rect>
                <w10:wrap type="square"/>
              </v:group>
            </w:pict>
          </mc:Fallback>
        </mc:AlternateContent>
      </w:r>
      <w:r>
        <w:rPr>
          <w:color w:val="221F1F"/>
        </w:rPr>
        <w:t xml:space="preserve">Mitigación del cambio climático se considera que una actividad causa un perjuicio significativo a la mitigación del cambio climático si da lugar a considerables emisiones de gases de efecto invernadero (GEI). </w:t>
      </w:r>
    </w:p>
    <w:p w14:paraId="6E2D3877" w14:textId="77777777" w:rsidR="00DB5279" w:rsidRDefault="00727D8B">
      <w:pPr>
        <w:spacing w:after="0" w:line="259" w:lineRule="auto"/>
        <w:ind w:left="0" w:firstLine="0"/>
        <w:jc w:val="left"/>
      </w:pPr>
      <w:r>
        <w:rPr>
          <w:color w:val="221F1F"/>
        </w:rPr>
        <w:t xml:space="preserve"> </w:t>
      </w:r>
    </w:p>
    <w:p w14:paraId="57DC31B4" w14:textId="77777777" w:rsidR="00DB5279" w:rsidRDefault="00727D8B">
      <w:pPr>
        <w:numPr>
          <w:ilvl w:val="1"/>
          <w:numId w:val="25"/>
        </w:numPr>
        <w:ind w:right="49" w:hanging="238"/>
      </w:pPr>
      <w:r>
        <w:rPr>
          <w:color w:val="221F1F"/>
        </w:rPr>
        <w:t xml:space="preserve">Adaptación al cambio climático se considera que una actividad causa un perjuicio significativo a la adaptación al cambio climático si provoca un aumento de los efectos adversos de las condiciones climáticas actuales y de las previstas en el futuro, sobre sí misma o en las personas, la </w:t>
      </w:r>
      <w:r>
        <w:rPr>
          <w:color w:val="221F1F"/>
        </w:rPr>
        <w:t xml:space="preserve">naturaleza o los activos. </w:t>
      </w:r>
    </w:p>
    <w:p w14:paraId="356BA5A0" w14:textId="77777777" w:rsidR="00DB5279" w:rsidRDefault="00727D8B">
      <w:pPr>
        <w:spacing w:after="0" w:line="259" w:lineRule="auto"/>
        <w:ind w:left="720" w:firstLine="0"/>
        <w:jc w:val="left"/>
      </w:pPr>
      <w:r>
        <w:rPr>
          <w:color w:val="221F1F"/>
        </w:rPr>
        <w:t xml:space="preserve"> </w:t>
      </w:r>
    </w:p>
    <w:p w14:paraId="7DBDBFCA" w14:textId="77777777" w:rsidR="00DB5279" w:rsidRDefault="00727D8B">
      <w:pPr>
        <w:numPr>
          <w:ilvl w:val="1"/>
          <w:numId w:val="25"/>
        </w:numPr>
        <w:ind w:right="49" w:hanging="238"/>
      </w:pPr>
      <w:r>
        <w:rPr>
          <w:color w:val="221F1F"/>
        </w:rPr>
        <w:t xml:space="preserve">Uso sostenible y protección de los recursos hídricos y marinos se considera que una actividad causa un perjuicio significativo a la utilización y protección sostenibles de los recursos hídricos y marinos si va en detrimento del buen estado o del buen potencial ecológico de las masas de agua, incluidas las superficiales y subterráneas, y del buen estado ecológico de las aguas marinas. </w:t>
      </w:r>
    </w:p>
    <w:p w14:paraId="7373B253" w14:textId="77777777" w:rsidR="00DB5279" w:rsidRDefault="00727D8B">
      <w:pPr>
        <w:spacing w:after="0" w:line="259" w:lineRule="auto"/>
        <w:ind w:left="720" w:firstLine="0"/>
        <w:jc w:val="left"/>
      </w:pPr>
      <w:r>
        <w:rPr>
          <w:color w:val="221F1F"/>
        </w:rPr>
        <w:t xml:space="preserve"> </w:t>
      </w:r>
    </w:p>
    <w:p w14:paraId="388D036D" w14:textId="77777777" w:rsidR="00DB5279" w:rsidRDefault="00727D8B">
      <w:pPr>
        <w:numPr>
          <w:ilvl w:val="1"/>
          <w:numId w:val="25"/>
        </w:numPr>
        <w:ind w:right="49" w:hanging="238"/>
      </w:pPr>
      <w:r>
        <w:rPr>
          <w:color w:val="221F1F"/>
        </w:rPr>
        <w:t xml:space="preserve">Economía circular, incluidos la prevención y el reciclado de residuos se considera que una </w:t>
      </w:r>
      <w:r>
        <w:rPr>
          <w:color w:val="221F1F"/>
        </w:rPr>
        <w:t xml:space="preserve">actividad causa un perjuicio significativo a la economía circular, incluidos la prevención y el reciclado de residuos, si genera importantes ineficiencias en el uso de materiales o en el uso directo o indirecto de recursos naturales; si da lugar a un aumento significativo dela generación de residuos, el tratamiento mecánico-biológico, la incineración o el depósito en vertedero de residuos; o si la eliminación de residuos a largo plazo puede causar un perjuicio significativo para el medio ambiente. </w:t>
      </w:r>
    </w:p>
    <w:p w14:paraId="14C94E62" w14:textId="77777777" w:rsidR="00DB5279" w:rsidRDefault="00727D8B">
      <w:pPr>
        <w:spacing w:after="0" w:line="259" w:lineRule="auto"/>
        <w:ind w:left="720" w:firstLine="0"/>
        <w:jc w:val="left"/>
      </w:pPr>
      <w:r>
        <w:rPr>
          <w:color w:val="221F1F"/>
        </w:rPr>
        <w:t xml:space="preserve"> </w:t>
      </w:r>
    </w:p>
    <w:p w14:paraId="09D0BAA8" w14:textId="77777777" w:rsidR="00DB5279" w:rsidRDefault="00727D8B">
      <w:pPr>
        <w:numPr>
          <w:ilvl w:val="1"/>
          <w:numId w:val="25"/>
        </w:numPr>
        <w:ind w:right="49" w:hanging="238"/>
      </w:pPr>
      <w:r>
        <w:rPr>
          <w:color w:val="221F1F"/>
        </w:rPr>
        <w:t xml:space="preserve">Prevención y control de la contaminación a la atmósfera, el agua o el suelo se considera que una actividad causa un perjuicio significativo a la prevención y el control de la contaminación cuando da lugar a un aumento significativo de las emisiones de contaminantes a la atmósfera, el agua o el suelo. </w:t>
      </w:r>
    </w:p>
    <w:p w14:paraId="27956339" w14:textId="77777777" w:rsidR="00DB5279" w:rsidRDefault="00727D8B">
      <w:pPr>
        <w:spacing w:after="0" w:line="259" w:lineRule="auto"/>
        <w:ind w:left="720" w:firstLine="0"/>
        <w:jc w:val="left"/>
      </w:pPr>
      <w:r>
        <w:rPr>
          <w:color w:val="221F1F"/>
        </w:rPr>
        <w:t xml:space="preserve"> </w:t>
      </w:r>
    </w:p>
    <w:p w14:paraId="290C5148" w14:textId="77777777" w:rsidR="00DB5279" w:rsidRDefault="00727D8B">
      <w:pPr>
        <w:numPr>
          <w:ilvl w:val="1"/>
          <w:numId w:val="25"/>
        </w:numPr>
        <w:ind w:right="49" w:hanging="238"/>
      </w:pPr>
      <w:r>
        <w:rPr>
          <w:color w:val="221F1F"/>
        </w:rPr>
        <w:t xml:space="preserve">Protección y restauración de la biodiversidad y los ecosistemas se considera una actividad que causa un perjuicio significativo a la protección y restauración de la biodiversidad y los ecosistemas cuando va en gran medida en detrimento de las buenas condiciones y la resiliencia de los ecosistemas, o van en detrimento del estado de conservación de los hábitats y las especies, en particular de aquellos de interés para la Unión. </w:t>
      </w:r>
    </w:p>
    <w:p w14:paraId="58970D3F" w14:textId="77777777" w:rsidR="00DB5279" w:rsidRDefault="00727D8B">
      <w:pPr>
        <w:spacing w:after="0" w:line="259" w:lineRule="auto"/>
        <w:ind w:left="720" w:firstLine="0"/>
        <w:jc w:val="left"/>
      </w:pPr>
      <w:r>
        <w:rPr>
          <w:color w:val="221F1F"/>
        </w:rPr>
        <w:lastRenderedPageBreak/>
        <w:t xml:space="preserve"> </w:t>
      </w:r>
    </w:p>
    <w:p w14:paraId="35E41EC7" w14:textId="77777777" w:rsidR="00DB5279" w:rsidRDefault="00727D8B">
      <w:pPr>
        <w:numPr>
          <w:ilvl w:val="0"/>
          <w:numId w:val="25"/>
        </w:numPr>
        <w:ind w:right="49" w:hanging="261"/>
      </w:pPr>
      <w:r>
        <w:rPr>
          <w:color w:val="221F1F"/>
        </w:rPr>
        <w:t xml:space="preserve">LA entidad beneficiaria no desarrolla actividades excluidas según lo indicado por la </w:t>
      </w:r>
    </w:p>
    <w:p w14:paraId="0B7D798F" w14:textId="77777777" w:rsidR="00DB5279" w:rsidRDefault="00727D8B">
      <w:pPr>
        <w:ind w:left="-5" w:right="49"/>
      </w:pPr>
      <w:r>
        <w:rPr>
          <w:color w:val="221F1F"/>
        </w:rPr>
        <w:t xml:space="preserve">Guía técnica sobre la aplicación del principio de “no causar un perjuicio significativo” en virtud del Reglamento relativo al Mecanismo de Recuperación y Resiliencia. </w:t>
      </w:r>
    </w:p>
    <w:p w14:paraId="67AD1E71" w14:textId="77777777" w:rsidR="00DB5279" w:rsidRDefault="00727D8B">
      <w:pPr>
        <w:spacing w:after="0" w:line="259" w:lineRule="auto"/>
        <w:ind w:left="0" w:firstLine="0"/>
        <w:jc w:val="left"/>
      </w:pPr>
      <w:r>
        <w:rPr>
          <w:color w:val="221F1F"/>
        </w:rPr>
        <w:t xml:space="preserve"> </w:t>
      </w:r>
    </w:p>
    <w:p w14:paraId="7775B76E" w14:textId="77777777" w:rsidR="00DB5279" w:rsidRDefault="00727D8B">
      <w:pPr>
        <w:ind w:left="-5" w:right="49"/>
      </w:pPr>
      <w:r>
        <w:rPr>
          <w:color w:val="221F1F"/>
        </w:rPr>
        <w:t xml:space="preserve">Las actividades excluidas son: </w:t>
      </w:r>
    </w:p>
    <w:p w14:paraId="7A0AE3C1" w14:textId="77777777" w:rsidR="00DB5279" w:rsidRDefault="00727D8B">
      <w:pPr>
        <w:spacing w:after="0" w:line="259" w:lineRule="auto"/>
        <w:ind w:left="0" w:firstLine="0"/>
        <w:jc w:val="left"/>
      </w:pPr>
      <w:r>
        <w:rPr>
          <w:color w:val="221F1F"/>
        </w:rPr>
        <w:t xml:space="preserve"> </w:t>
      </w:r>
    </w:p>
    <w:p w14:paraId="0ED0596E" w14:textId="77777777" w:rsidR="00DB5279" w:rsidRDefault="00727D8B">
      <w:pPr>
        <w:numPr>
          <w:ilvl w:val="1"/>
          <w:numId w:val="26"/>
        </w:numPr>
        <w:ind w:right="49" w:hanging="348"/>
      </w:pPr>
      <w:r>
        <w:rPr>
          <w:color w:val="221F1F"/>
        </w:rPr>
        <w:t xml:space="preserve">Refinerías de petróleo. </w:t>
      </w:r>
    </w:p>
    <w:p w14:paraId="6A037D3E" w14:textId="77777777" w:rsidR="00DB5279" w:rsidRDefault="00727D8B">
      <w:pPr>
        <w:spacing w:after="0" w:line="259" w:lineRule="auto"/>
        <w:ind w:left="0" w:firstLine="0"/>
        <w:jc w:val="left"/>
      </w:pPr>
      <w:r>
        <w:rPr>
          <w:color w:val="221F1F"/>
        </w:rPr>
        <w:t xml:space="preserve"> </w:t>
      </w:r>
    </w:p>
    <w:p w14:paraId="22E89AC7" w14:textId="77777777" w:rsidR="00DB5279" w:rsidRDefault="00727D8B">
      <w:pPr>
        <w:numPr>
          <w:ilvl w:val="1"/>
          <w:numId w:val="26"/>
        </w:numPr>
        <w:ind w:right="49" w:hanging="348"/>
      </w:pPr>
      <w:r>
        <w:rPr>
          <w:color w:val="221F1F"/>
        </w:rPr>
        <w:t xml:space="preserve">Centrales térmicas de carbón y extracción de combustibles fósiles. </w:t>
      </w:r>
    </w:p>
    <w:p w14:paraId="5086834F" w14:textId="77777777" w:rsidR="00DB5279" w:rsidRDefault="00727D8B">
      <w:pPr>
        <w:spacing w:after="12" w:line="259" w:lineRule="auto"/>
        <w:ind w:left="720" w:firstLine="0"/>
        <w:jc w:val="left"/>
      </w:pPr>
      <w:r>
        <w:rPr>
          <w:color w:val="221F1F"/>
        </w:rPr>
        <w:t xml:space="preserve"> </w:t>
      </w:r>
    </w:p>
    <w:p w14:paraId="53683E52" w14:textId="77777777" w:rsidR="00DB5279" w:rsidRDefault="00727D8B">
      <w:pPr>
        <w:numPr>
          <w:ilvl w:val="1"/>
          <w:numId w:val="26"/>
        </w:numPr>
        <w:ind w:right="49" w:hanging="348"/>
      </w:pPr>
      <w:r>
        <w:rPr>
          <w:color w:val="221F1F"/>
        </w:rPr>
        <w:t xml:space="preserve">Generación de electricidad y/o calor utilizando combustibles fósiles y relacionados con su infraestructura de transporte y </w:t>
      </w:r>
      <w:r>
        <w:rPr>
          <w:color w:val="221F1F"/>
        </w:rPr>
        <w:t xml:space="preserve">distribución. </w:t>
      </w:r>
    </w:p>
    <w:p w14:paraId="612BBAB6" w14:textId="77777777" w:rsidR="00DB5279" w:rsidRDefault="00727D8B">
      <w:pPr>
        <w:spacing w:after="14" w:line="259" w:lineRule="auto"/>
        <w:ind w:left="720" w:firstLine="0"/>
        <w:jc w:val="left"/>
      </w:pPr>
      <w:r>
        <w:rPr>
          <w:rFonts w:ascii="Calibri" w:eastAsia="Calibri" w:hAnsi="Calibri" w:cs="Calibri"/>
          <w:noProof/>
        </w:rPr>
        <mc:AlternateContent>
          <mc:Choice Requires="wpg">
            <w:drawing>
              <wp:anchor distT="0" distB="0" distL="114300" distR="114300" simplePos="0" relativeHeight="251709440" behindDoc="0" locked="0" layoutInCell="1" allowOverlap="1" wp14:anchorId="68CE0DED" wp14:editId="43F93775">
                <wp:simplePos x="0" y="0"/>
                <wp:positionH relativeFrom="page">
                  <wp:posOffset>6979137</wp:posOffset>
                </wp:positionH>
                <wp:positionV relativeFrom="page">
                  <wp:posOffset>6545351</wp:posOffset>
                </wp:positionV>
                <wp:extent cx="237530" cy="3270733"/>
                <wp:effectExtent l="0" t="0" r="0" b="0"/>
                <wp:wrapSquare wrapText="bothSides"/>
                <wp:docPr id="82881" name="Group 82881"/>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8026" name="Rectangle 8026"/>
                        <wps:cNvSpPr/>
                        <wps:spPr>
                          <a:xfrm rot="-5399999">
                            <a:off x="-1141957" y="2015552"/>
                            <a:ext cx="2397138" cy="113224"/>
                          </a:xfrm>
                          <a:prstGeom prst="rect">
                            <a:avLst/>
                          </a:prstGeom>
                          <a:ln>
                            <a:noFill/>
                          </a:ln>
                        </wps:spPr>
                        <wps:txbx>
                          <w:txbxContent>
                            <w:p w14:paraId="7A593DDE"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8027" name="Rectangle 8027"/>
                        <wps:cNvSpPr/>
                        <wps:spPr>
                          <a:xfrm rot="-5399999">
                            <a:off x="-880445" y="2200864"/>
                            <a:ext cx="2026515" cy="113225"/>
                          </a:xfrm>
                          <a:prstGeom prst="rect">
                            <a:avLst/>
                          </a:prstGeom>
                          <a:ln>
                            <a:noFill/>
                          </a:ln>
                        </wps:spPr>
                        <wps:txbx>
                          <w:txbxContent>
                            <w:p w14:paraId="4C090E91"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8028" name="Rectangle 8028"/>
                        <wps:cNvSpPr/>
                        <wps:spPr>
                          <a:xfrm rot="-5399999">
                            <a:off x="-1966025" y="1039084"/>
                            <a:ext cx="4350075" cy="113224"/>
                          </a:xfrm>
                          <a:prstGeom prst="rect">
                            <a:avLst/>
                          </a:prstGeom>
                          <a:ln>
                            <a:noFill/>
                          </a:ln>
                        </wps:spPr>
                        <wps:txbx>
                          <w:txbxContent>
                            <w:p w14:paraId="7002DA21"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49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2881" style="width:18.7031pt;height:257.538pt;position:absolute;mso-position-horizontal-relative:page;mso-position-horizontal:absolute;margin-left:549.538pt;mso-position-vertical-relative:page;margin-top:515.382pt;" coordsize="2375,32707">
                <v:rect id="Rectangle 8026"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8027"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8028"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49 de 54 </w:t>
                        </w:r>
                      </w:p>
                    </w:txbxContent>
                  </v:textbox>
                </v:rect>
                <w10:wrap type="square"/>
              </v:group>
            </w:pict>
          </mc:Fallback>
        </mc:AlternateContent>
      </w:r>
      <w:r>
        <w:rPr>
          <w:color w:val="221F1F"/>
        </w:rPr>
        <w:t xml:space="preserve"> </w:t>
      </w:r>
    </w:p>
    <w:p w14:paraId="65A6B9AC" w14:textId="77777777" w:rsidR="00DB5279" w:rsidRDefault="00727D8B">
      <w:pPr>
        <w:numPr>
          <w:ilvl w:val="1"/>
          <w:numId w:val="26"/>
        </w:numPr>
        <w:ind w:right="49" w:hanging="348"/>
      </w:pPr>
      <w:r>
        <w:rPr>
          <w:color w:val="221F1F"/>
        </w:rPr>
        <w:t xml:space="preserve">Eliminación de desechos, por ejemplo, nucleares, que puedan causar daños a largo plazo al medioambiente. </w:t>
      </w:r>
    </w:p>
    <w:p w14:paraId="482DE85B" w14:textId="77777777" w:rsidR="00DB5279" w:rsidRDefault="00727D8B">
      <w:pPr>
        <w:spacing w:after="12" w:line="259" w:lineRule="auto"/>
        <w:ind w:left="720" w:firstLine="0"/>
        <w:jc w:val="left"/>
      </w:pPr>
      <w:r>
        <w:rPr>
          <w:color w:val="221F1F"/>
        </w:rPr>
        <w:t xml:space="preserve"> </w:t>
      </w:r>
    </w:p>
    <w:p w14:paraId="2437C1FA" w14:textId="77777777" w:rsidR="00DB5279" w:rsidRDefault="00727D8B">
      <w:pPr>
        <w:numPr>
          <w:ilvl w:val="1"/>
          <w:numId w:val="26"/>
        </w:numPr>
        <w:ind w:right="49" w:hanging="348"/>
      </w:pPr>
      <w:r>
        <w:rPr>
          <w:color w:val="221F1F"/>
        </w:rPr>
        <w:t xml:space="preserve">Inversiones en instalaciones para la deposición de residuos en vertedero o inversiones en plantas de tratamiento biológico mecánico (MBT) que impliquen un aumento de su capacidad o de su vida útil, salvo plantas de tratamiento de residuos peligrosos no reciclables. </w:t>
      </w:r>
    </w:p>
    <w:p w14:paraId="0A196246" w14:textId="77777777" w:rsidR="00DB5279" w:rsidRDefault="00727D8B">
      <w:pPr>
        <w:spacing w:after="14" w:line="259" w:lineRule="auto"/>
        <w:ind w:left="720" w:firstLine="0"/>
        <w:jc w:val="left"/>
      </w:pPr>
      <w:r>
        <w:rPr>
          <w:color w:val="221F1F"/>
        </w:rPr>
        <w:t xml:space="preserve"> </w:t>
      </w:r>
    </w:p>
    <w:p w14:paraId="0ADBD1BA" w14:textId="77777777" w:rsidR="00DB5279" w:rsidRDefault="00727D8B">
      <w:pPr>
        <w:numPr>
          <w:ilvl w:val="1"/>
          <w:numId w:val="26"/>
        </w:numPr>
        <w:ind w:right="49" w:hanging="348"/>
      </w:pPr>
      <w:r>
        <w:rPr>
          <w:color w:val="221F1F"/>
        </w:rPr>
        <w:t xml:space="preserve">Actividades cubiertas por el régimen de comercio de derechos de emisión </w:t>
      </w:r>
      <w:r>
        <w:rPr>
          <w:color w:val="221F1F"/>
        </w:rPr>
        <w:t xml:space="preserve">de la UE, según el Anexo I de la Ley 1/2005 de 9 de marzo, por la que se regula el régimen del comercio de derechos de emisión de gases de efecto invernadero. </w:t>
      </w:r>
    </w:p>
    <w:p w14:paraId="2E098C30" w14:textId="77777777" w:rsidR="00DB5279" w:rsidRDefault="00727D8B">
      <w:pPr>
        <w:spacing w:after="0" w:line="259" w:lineRule="auto"/>
        <w:ind w:left="720" w:firstLine="0"/>
        <w:jc w:val="left"/>
      </w:pPr>
      <w:r>
        <w:rPr>
          <w:color w:val="221F1F"/>
        </w:rPr>
        <w:t xml:space="preserve"> </w:t>
      </w:r>
    </w:p>
    <w:p w14:paraId="3F53C915" w14:textId="77777777" w:rsidR="00DB5279" w:rsidRDefault="00727D8B">
      <w:pPr>
        <w:spacing w:after="0" w:line="259" w:lineRule="auto"/>
        <w:ind w:left="0" w:firstLine="0"/>
        <w:jc w:val="left"/>
      </w:pPr>
      <w:r>
        <w:rPr>
          <w:color w:val="221F1F"/>
        </w:rPr>
        <w:t xml:space="preserve"> </w:t>
      </w:r>
    </w:p>
    <w:p w14:paraId="0C55F496" w14:textId="77777777" w:rsidR="00DB5279" w:rsidRDefault="00727D8B">
      <w:pPr>
        <w:numPr>
          <w:ilvl w:val="0"/>
          <w:numId w:val="25"/>
        </w:numPr>
        <w:ind w:right="49" w:hanging="261"/>
      </w:pPr>
      <w:r>
        <w:rPr>
          <w:color w:val="221F1F"/>
        </w:rPr>
        <w:t xml:space="preserve">La entidad beneficiaria no prevé efectos directos del proyecto o actividad sobre el medioambiente, ni efectos indirectos primarios, entendiendo como tales aquellos que pudiera materializarse tras su finalización, una vez realizado el proyecto o actividad. </w:t>
      </w:r>
    </w:p>
    <w:p w14:paraId="5894DCAE" w14:textId="77777777" w:rsidR="00DB5279" w:rsidRDefault="00727D8B">
      <w:pPr>
        <w:spacing w:after="0" w:line="259" w:lineRule="auto"/>
        <w:ind w:left="0" w:firstLine="0"/>
        <w:jc w:val="left"/>
      </w:pPr>
      <w:r>
        <w:rPr>
          <w:color w:val="221F1F"/>
        </w:rPr>
        <w:t xml:space="preserve"> </w:t>
      </w:r>
    </w:p>
    <w:p w14:paraId="61E2F645" w14:textId="77777777" w:rsidR="00DB5279" w:rsidRDefault="00727D8B">
      <w:pPr>
        <w:ind w:left="-5" w:right="49"/>
      </w:pPr>
      <w:r>
        <w:rPr>
          <w:color w:val="221F1F"/>
        </w:rPr>
        <w:t xml:space="preserve">El incumplimiento de alguno de los requisitos establecidos en la presente Declaración dará lugar al reintegro de la subvención, y en su caso, imposición de penas y cobro de intereses que correspondan. </w:t>
      </w:r>
    </w:p>
    <w:p w14:paraId="5B0EA6F5" w14:textId="77777777" w:rsidR="00DB5279" w:rsidRDefault="00727D8B">
      <w:pPr>
        <w:spacing w:after="0" w:line="259" w:lineRule="auto"/>
        <w:ind w:left="0" w:firstLine="0"/>
        <w:jc w:val="left"/>
      </w:pPr>
      <w:r>
        <w:rPr>
          <w:color w:val="221F1F"/>
        </w:rPr>
        <w:t xml:space="preserve"> </w:t>
      </w:r>
    </w:p>
    <w:p w14:paraId="5C27E270" w14:textId="77777777" w:rsidR="00DB5279" w:rsidRDefault="00727D8B">
      <w:pPr>
        <w:spacing w:after="0" w:line="259" w:lineRule="auto"/>
        <w:ind w:left="0" w:firstLine="0"/>
        <w:jc w:val="left"/>
      </w:pPr>
      <w:r>
        <w:rPr>
          <w:color w:val="221F1F"/>
        </w:rPr>
        <w:t xml:space="preserve"> </w:t>
      </w:r>
    </w:p>
    <w:p w14:paraId="0126CFF0" w14:textId="77777777" w:rsidR="00DB5279" w:rsidRDefault="00727D8B">
      <w:pPr>
        <w:spacing w:after="28"/>
        <w:ind w:left="-5" w:right="50"/>
      </w:pPr>
      <w:r>
        <w:rPr>
          <w:b/>
        </w:rPr>
        <w:t xml:space="preserve">Lugar, fecha y firma electrónica de la persona declarante </w:t>
      </w:r>
    </w:p>
    <w:p w14:paraId="4903D738" w14:textId="77777777" w:rsidR="00DB5279" w:rsidRDefault="00727D8B">
      <w:pPr>
        <w:spacing w:after="0" w:line="259" w:lineRule="auto"/>
        <w:ind w:left="115" w:firstLine="0"/>
        <w:jc w:val="left"/>
      </w:pPr>
      <w:r>
        <w:rPr>
          <w:b/>
        </w:rPr>
        <w:t xml:space="preserve"> </w:t>
      </w:r>
    </w:p>
    <w:p w14:paraId="33645F8E" w14:textId="77777777" w:rsidR="00DB5279" w:rsidRDefault="00727D8B">
      <w:pPr>
        <w:spacing w:after="83"/>
        <w:ind w:right="62"/>
        <w:jc w:val="center"/>
      </w:pPr>
      <w:r>
        <w:rPr>
          <w:b/>
        </w:rPr>
        <w:t xml:space="preserve">ANEXO IV </w:t>
      </w:r>
    </w:p>
    <w:p w14:paraId="2CB29238" w14:textId="77777777" w:rsidR="00DB5279" w:rsidRDefault="00727D8B">
      <w:pPr>
        <w:spacing w:after="74" w:line="259" w:lineRule="auto"/>
        <w:ind w:left="0" w:right="3" w:firstLine="0"/>
        <w:jc w:val="center"/>
      </w:pPr>
      <w:r>
        <w:rPr>
          <w:b/>
        </w:rPr>
        <w:t xml:space="preserve"> </w:t>
      </w:r>
    </w:p>
    <w:p w14:paraId="59A03AB2" w14:textId="77777777" w:rsidR="00DB5279" w:rsidRDefault="00727D8B">
      <w:pPr>
        <w:pStyle w:val="Ttulo1"/>
        <w:spacing w:after="86"/>
      </w:pPr>
      <w:r>
        <w:t xml:space="preserve">DECLARACIÓN DE AUSENCIA DE CONFLICTO DE INTERESES (Modelo Orden HFP/55/2023, de 24 de enero) </w:t>
      </w:r>
    </w:p>
    <w:p w14:paraId="72F89C06" w14:textId="77777777" w:rsidR="00DB5279" w:rsidRDefault="00727D8B">
      <w:pPr>
        <w:spacing w:after="74" w:line="259" w:lineRule="auto"/>
        <w:ind w:left="0" w:right="3" w:firstLine="0"/>
        <w:jc w:val="center"/>
      </w:pPr>
      <w:r>
        <w:rPr>
          <w:b/>
        </w:rPr>
        <w:t xml:space="preserve"> </w:t>
      </w:r>
    </w:p>
    <w:p w14:paraId="46867875" w14:textId="77777777" w:rsidR="00DB5279" w:rsidRDefault="00727D8B">
      <w:pPr>
        <w:spacing w:after="0" w:line="259" w:lineRule="auto"/>
        <w:ind w:left="0" w:firstLine="0"/>
        <w:jc w:val="left"/>
      </w:pPr>
      <w:r>
        <w:rPr>
          <w:b/>
        </w:rPr>
        <w:t xml:space="preserve"> </w:t>
      </w:r>
    </w:p>
    <w:tbl>
      <w:tblPr>
        <w:tblStyle w:val="TableGrid"/>
        <w:tblW w:w="7811" w:type="dxa"/>
        <w:tblInd w:w="804" w:type="dxa"/>
        <w:tblCellMar>
          <w:top w:w="0" w:type="dxa"/>
          <w:left w:w="7" w:type="dxa"/>
          <w:bottom w:w="0" w:type="dxa"/>
          <w:right w:w="115" w:type="dxa"/>
        </w:tblCellMar>
        <w:tblLook w:val="04A0" w:firstRow="1" w:lastRow="0" w:firstColumn="1" w:lastColumn="0" w:noHBand="0" w:noVBand="1"/>
      </w:tblPr>
      <w:tblGrid>
        <w:gridCol w:w="2127"/>
        <w:gridCol w:w="5684"/>
      </w:tblGrid>
      <w:tr w:rsidR="00DB5279" w14:paraId="1112AB40" w14:textId="77777777">
        <w:trPr>
          <w:trHeight w:val="264"/>
        </w:trPr>
        <w:tc>
          <w:tcPr>
            <w:tcW w:w="2127" w:type="dxa"/>
            <w:tcBorders>
              <w:top w:val="single" w:sz="4" w:space="0" w:color="221F1F"/>
              <w:left w:val="single" w:sz="4" w:space="0" w:color="221F1F"/>
              <w:bottom w:val="single" w:sz="4" w:space="0" w:color="221F1F"/>
              <w:right w:val="single" w:sz="4" w:space="0" w:color="221F1F"/>
            </w:tcBorders>
            <w:shd w:val="clear" w:color="auto" w:fill="D9DADC"/>
          </w:tcPr>
          <w:p w14:paraId="2FC7F819" w14:textId="77777777" w:rsidR="00DB5279" w:rsidRDefault="00727D8B">
            <w:pPr>
              <w:spacing w:after="0" w:line="259" w:lineRule="auto"/>
              <w:ind w:left="55" w:firstLine="0"/>
              <w:jc w:val="left"/>
            </w:pPr>
            <w:r>
              <w:rPr>
                <w:b/>
                <w:color w:val="221F1F"/>
              </w:rPr>
              <w:t>Expediente</w:t>
            </w:r>
            <w:r>
              <w:rPr>
                <w:b/>
              </w:rPr>
              <w:t xml:space="preserve"> </w:t>
            </w:r>
          </w:p>
        </w:tc>
        <w:tc>
          <w:tcPr>
            <w:tcW w:w="5684" w:type="dxa"/>
            <w:tcBorders>
              <w:top w:val="single" w:sz="4" w:space="0" w:color="221F1F"/>
              <w:left w:val="single" w:sz="4" w:space="0" w:color="221F1F"/>
              <w:bottom w:val="single" w:sz="4" w:space="0" w:color="221F1F"/>
              <w:right w:val="single" w:sz="4" w:space="0" w:color="221F1F"/>
            </w:tcBorders>
          </w:tcPr>
          <w:p w14:paraId="25859786" w14:textId="77777777" w:rsidR="00DB5279" w:rsidRDefault="00727D8B">
            <w:pPr>
              <w:spacing w:after="0" w:line="259" w:lineRule="auto"/>
              <w:ind w:left="0" w:firstLine="0"/>
              <w:jc w:val="left"/>
            </w:pPr>
            <w:r>
              <w:t xml:space="preserve"> </w:t>
            </w:r>
          </w:p>
        </w:tc>
      </w:tr>
      <w:tr w:rsidR="00DB5279" w14:paraId="792B8147" w14:textId="77777777">
        <w:trPr>
          <w:trHeight w:val="469"/>
        </w:trPr>
        <w:tc>
          <w:tcPr>
            <w:tcW w:w="2127" w:type="dxa"/>
            <w:tcBorders>
              <w:top w:val="single" w:sz="4" w:space="0" w:color="221F1F"/>
              <w:left w:val="single" w:sz="4" w:space="0" w:color="221F1F"/>
              <w:bottom w:val="single" w:sz="4" w:space="0" w:color="221F1F"/>
              <w:right w:val="single" w:sz="4" w:space="0" w:color="221F1F"/>
            </w:tcBorders>
            <w:shd w:val="clear" w:color="auto" w:fill="D9DADC"/>
            <w:vAlign w:val="center"/>
          </w:tcPr>
          <w:p w14:paraId="1440793D" w14:textId="77777777" w:rsidR="00DB5279" w:rsidRDefault="00727D8B">
            <w:pPr>
              <w:spacing w:after="0" w:line="259" w:lineRule="auto"/>
              <w:ind w:left="55" w:firstLine="0"/>
              <w:jc w:val="left"/>
            </w:pPr>
            <w:r>
              <w:rPr>
                <w:b/>
                <w:color w:val="221F1F"/>
              </w:rPr>
              <w:t>Contrato</w:t>
            </w:r>
            <w:r>
              <w:rPr>
                <w:b/>
              </w:rPr>
              <w:t xml:space="preserve"> </w:t>
            </w:r>
          </w:p>
        </w:tc>
        <w:tc>
          <w:tcPr>
            <w:tcW w:w="5684" w:type="dxa"/>
            <w:tcBorders>
              <w:top w:val="single" w:sz="4" w:space="0" w:color="221F1F"/>
              <w:left w:val="single" w:sz="4" w:space="0" w:color="221F1F"/>
              <w:bottom w:val="single" w:sz="4" w:space="0" w:color="221F1F"/>
              <w:right w:val="single" w:sz="4" w:space="0" w:color="221F1F"/>
            </w:tcBorders>
          </w:tcPr>
          <w:p w14:paraId="0877DB7A" w14:textId="77777777" w:rsidR="00DB5279" w:rsidRDefault="00727D8B">
            <w:pPr>
              <w:spacing w:after="0" w:line="259" w:lineRule="auto"/>
              <w:ind w:left="0" w:firstLine="0"/>
              <w:jc w:val="left"/>
            </w:pPr>
            <w:r>
              <w:t xml:space="preserve"> </w:t>
            </w:r>
          </w:p>
        </w:tc>
      </w:tr>
    </w:tbl>
    <w:p w14:paraId="150B7635" w14:textId="77777777" w:rsidR="00DB5279" w:rsidRDefault="00727D8B">
      <w:pPr>
        <w:spacing w:after="0" w:line="259" w:lineRule="auto"/>
        <w:ind w:left="0" w:firstLine="0"/>
        <w:jc w:val="left"/>
      </w:pPr>
      <w:r>
        <w:t xml:space="preserve"> </w:t>
      </w:r>
    </w:p>
    <w:p w14:paraId="73C29B01" w14:textId="77777777" w:rsidR="00DB5279" w:rsidRDefault="00727D8B">
      <w:pPr>
        <w:spacing w:after="0" w:line="259" w:lineRule="auto"/>
        <w:ind w:left="0" w:firstLine="0"/>
        <w:jc w:val="left"/>
      </w:pPr>
      <w:r>
        <w:lastRenderedPageBreak/>
        <w:t xml:space="preserve"> </w:t>
      </w:r>
    </w:p>
    <w:p w14:paraId="0BC167B5" w14:textId="77777777" w:rsidR="00DB5279" w:rsidRDefault="00727D8B">
      <w:pPr>
        <w:ind w:left="-5" w:right="569"/>
      </w:pPr>
      <w:r>
        <w:rPr>
          <w:color w:val="221F1F"/>
        </w:rPr>
        <w:t xml:space="preserve">Al objeto de garantizar la imparcialidad en el procedimiento de contratación arriba referenciado, el/los abajo firmantes/s, como participante/s, como participante/s en el proceso de preparación y tramitación del expediente, declara/declaran: </w:t>
      </w:r>
    </w:p>
    <w:p w14:paraId="15B4456D" w14:textId="77777777" w:rsidR="00DB5279" w:rsidRDefault="00727D8B">
      <w:pPr>
        <w:spacing w:after="0" w:line="259" w:lineRule="auto"/>
        <w:ind w:left="0" w:firstLine="0"/>
        <w:jc w:val="left"/>
      </w:pPr>
      <w:r>
        <w:rPr>
          <w:color w:val="221F1F"/>
        </w:rPr>
        <w:t xml:space="preserve"> </w:t>
      </w:r>
    </w:p>
    <w:p w14:paraId="3FD822B1" w14:textId="77777777" w:rsidR="00DB5279" w:rsidRDefault="00727D8B">
      <w:pPr>
        <w:spacing w:after="0" w:line="259" w:lineRule="auto"/>
        <w:ind w:left="-5"/>
        <w:jc w:val="left"/>
      </w:pPr>
      <w:r>
        <w:rPr>
          <w:b/>
          <w:color w:val="221F1F"/>
        </w:rPr>
        <w:t>Primero</w:t>
      </w:r>
      <w:r>
        <w:rPr>
          <w:color w:val="221F1F"/>
        </w:rPr>
        <w:t xml:space="preserve">. </w:t>
      </w:r>
    </w:p>
    <w:p w14:paraId="61B7ADB3" w14:textId="77777777" w:rsidR="00DB5279" w:rsidRDefault="00727D8B">
      <w:pPr>
        <w:spacing w:after="0" w:line="259" w:lineRule="auto"/>
        <w:ind w:left="0" w:firstLine="0"/>
        <w:jc w:val="left"/>
      </w:pPr>
      <w:r>
        <w:rPr>
          <w:color w:val="221F1F"/>
        </w:rPr>
        <w:t xml:space="preserve"> </w:t>
      </w:r>
    </w:p>
    <w:p w14:paraId="5E8F9E37" w14:textId="77777777" w:rsidR="00DB5279" w:rsidRDefault="00727D8B">
      <w:pPr>
        <w:ind w:left="-5" w:right="49"/>
      </w:pPr>
      <w:r>
        <w:rPr>
          <w:color w:val="221F1F"/>
        </w:rPr>
        <w:t>Estar informado/s de lo siguiente:</w:t>
      </w:r>
      <w:r>
        <w:t xml:space="preserve"> </w:t>
      </w:r>
    </w:p>
    <w:p w14:paraId="46B59D4A" w14:textId="77777777" w:rsidR="00DB5279" w:rsidRDefault="00727D8B">
      <w:pPr>
        <w:spacing w:after="0" w:line="259" w:lineRule="auto"/>
        <w:ind w:left="0" w:firstLine="0"/>
        <w:jc w:val="left"/>
      </w:pPr>
      <w:r>
        <w:t xml:space="preserve"> </w:t>
      </w:r>
    </w:p>
    <w:p w14:paraId="405FFCA5" w14:textId="77777777" w:rsidR="00DB5279" w:rsidRDefault="00727D8B">
      <w:pPr>
        <w:numPr>
          <w:ilvl w:val="0"/>
          <w:numId w:val="27"/>
        </w:numPr>
        <w:ind w:right="49" w:hanging="262"/>
      </w:pPr>
      <w:r>
        <w:rPr>
          <w:rFonts w:ascii="Calibri" w:eastAsia="Calibri" w:hAnsi="Calibri" w:cs="Calibri"/>
          <w:noProof/>
        </w:rPr>
        <mc:AlternateContent>
          <mc:Choice Requires="wpg">
            <w:drawing>
              <wp:anchor distT="0" distB="0" distL="114300" distR="114300" simplePos="0" relativeHeight="251710464" behindDoc="0" locked="0" layoutInCell="1" allowOverlap="1" wp14:anchorId="4AD14EBB" wp14:editId="5AC643DC">
                <wp:simplePos x="0" y="0"/>
                <wp:positionH relativeFrom="page">
                  <wp:posOffset>6979137</wp:posOffset>
                </wp:positionH>
                <wp:positionV relativeFrom="page">
                  <wp:posOffset>6545351</wp:posOffset>
                </wp:positionV>
                <wp:extent cx="237530" cy="3270733"/>
                <wp:effectExtent l="0" t="0" r="0" b="0"/>
                <wp:wrapSquare wrapText="bothSides"/>
                <wp:docPr id="83205" name="Group 83205"/>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8413" name="Rectangle 8413"/>
                        <wps:cNvSpPr/>
                        <wps:spPr>
                          <a:xfrm rot="-5399999">
                            <a:off x="-1141957" y="2015552"/>
                            <a:ext cx="2397138" cy="113224"/>
                          </a:xfrm>
                          <a:prstGeom prst="rect">
                            <a:avLst/>
                          </a:prstGeom>
                          <a:ln>
                            <a:noFill/>
                          </a:ln>
                        </wps:spPr>
                        <wps:txbx>
                          <w:txbxContent>
                            <w:p w14:paraId="48E8D4B2"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8414" name="Rectangle 8414"/>
                        <wps:cNvSpPr/>
                        <wps:spPr>
                          <a:xfrm rot="-5399999">
                            <a:off x="-880445" y="2200864"/>
                            <a:ext cx="2026515" cy="113225"/>
                          </a:xfrm>
                          <a:prstGeom prst="rect">
                            <a:avLst/>
                          </a:prstGeom>
                          <a:ln>
                            <a:noFill/>
                          </a:ln>
                        </wps:spPr>
                        <wps:txbx>
                          <w:txbxContent>
                            <w:p w14:paraId="24E071FA"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8415" name="Rectangle 8415"/>
                        <wps:cNvSpPr/>
                        <wps:spPr>
                          <a:xfrm rot="-5399999">
                            <a:off x="-1966025" y="1039084"/>
                            <a:ext cx="4350075" cy="113224"/>
                          </a:xfrm>
                          <a:prstGeom prst="rect">
                            <a:avLst/>
                          </a:prstGeom>
                          <a:ln>
                            <a:noFill/>
                          </a:ln>
                        </wps:spPr>
                        <wps:txbx>
                          <w:txbxContent>
                            <w:p w14:paraId="69F8D951"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50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3205" style="width:18.7031pt;height:257.538pt;position:absolute;mso-position-horizontal-relative:page;mso-position-horizontal:absolute;margin-left:549.538pt;mso-position-vertical-relative:page;margin-top:515.382pt;" coordsize="2375,32707">
                <v:rect id="Rectangle 8413"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8414"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8415"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50 de 54 </w:t>
                        </w:r>
                      </w:p>
                    </w:txbxContent>
                  </v:textbox>
                </v:rect>
                <w10:wrap type="square"/>
              </v:group>
            </w:pict>
          </mc:Fallback>
        </mc:AlternateContent>
      </w:r>
      <w:r>
        <w:rPr>
          <w:color w:val="221F1F"/>
        </w:rPr>
        <w:t xml:space="preserve">Que el artículo 61.3 “Conflicto de intereses”, del Reglamento (UE, </w:t>
      </w:r>
      <w:proofErr w:type="spellStart"/>
      <w:r>
        <w:rPr>
          <w:color w:val="221F1F"/>
        </w:rPr>
        <w:t>Euratom</w:t>
      </w:r>
      <w:proofErr w:type="spellEnd"/>
      <w:r>
        <w:rPr>
          <w:color w:val="221F1F"/>
        </w:rPr>
        <w:t xml:space="preserve">) 2018/1046 del Parlamento Europeo y del Consejo, de 18 de julio </w:t>
      </w:r>
      <w:r>
        <w:rPr>
          <w:color w:val="221F1F"/>
        </w:rPr>
        <w:t>(Reglamento financiero de la UE) establece que “existirá conflicto de intereses cuando el ejercicio imparcial y objetivo de las funciones se vea comprometido por razones familiares, afectivas, de afinidad política o nacional, de interés económico o por cualquier motivo directo o indirecto de interés personal”.</w:t>
      </w:r>
      <w:r>
        <w:t xml:space="preserve"> </w:t>
      </w:r>
    </w:p>
    <w:p w14:paraId="3D6C1AD6" w14:textId="77777777" w:rsidR="00DB5279" w:rsidRDefault="00727D8B">
      <w:pPr>
        <w:spacing w:after="0" w:line="259" w:lineRule="auto"/>
        <w:ind w:left="0" w:firstLine="0"/>
        <w:jc w:val="left"/>
      </w:pPr>
      <w:r>
        <w:t xml:space="preserve"> </w:t>
      </w:r>
    </w:p>
    <w:p w14:paraId="774E55DC" w14:textId="77777777" w:rsidR="00DB5279" w:rsidRDefault="00727D8B">
      <w:pPr>
        <w:numPr>
          <w:ilvl w:val="0"/>
          <w:numId w:val="27"/>
        </w:numPr>
        <w:ind w:right="49" w:hanging="262"/>
      </w:pPr>
      <w:r>
        <w:rPr>
          <w:color w:val="221F1F"/>
        </w:rPr>
        <w:t xml:space="preserve">Que el artículo 64 “Lucha contra la corrupción y prevención de los conflictos de intereses” de la Ley 9/2017, de 8 de noviembre, de Contratos del Sector Público, </w:t>
      </w:r>
      <w:r>
        <w:rPr>
          <w:color w:val="221F1F"/>
        </w:rPr>
        <w:t>tiene el fin de evitar cualquier distorsión de la competencia y garantizar la transparencia en el procedimiento y asegurar la igualdad de trato a todos los candidatos y licitadores.</w:t>
      </w:r>
      <w:r>
        <w:t xml:space="preserve"> </w:t>
      </w:r>
    </w:p>
    <w:p w14:paraId="1340DC20" w14:textId="77777777" w:rsidR="00DB5279" w:rsidRDefault="00727D8B">
      <w:pPr>
        <w:spacing w:after="6" w:line="259" w:lineRule="auto"/>
        <w:ind w:left="720" w:firstLine="0"/>
        <w:jc w:val="left"/>
      </w:pPr>
      <w:r>
        <w:rPr>
          <w:color w:val="221F1F"/>
        </w:rPr>
        <w:t xml:space="preserve"> </w:t>
      </w:r>
    </w:p>
    <w:p w14:paraId="3A496D33" w14:textId="77777777" w:rsidR="00DB5279" w:rsidRDefault="00727D8B">
      <w:pPr>
        <w:numPr>
          <w:ilvl w:val="0"/>
          <w:numId w:val="27"/>
        </w:numPr>
        <w:ind w:right="49" w:hanging="262"/>
      </w:pPr>
      <w:r>
        <w:rPr>
          <w:color w:val="221F1F"/>
        </w:rPr>
        <w:t xml:space="preserve">Que el artículo 23 “Abstención”, de la Ley 40/2015, de 1 octubre, de Régimen Jurídico del Sector Público, establece que deberán abstenerse de intervenir en el procedimiento “las autoridades y el personal al servicio de las Administraciones en quienes se den algunas de las circunstancias señaladas en el apartado siguiente”, </w:t>
      </w:r>
      <w:r>
        <w:rPr>
          <w:color w:val="221F1F"/>
        </w:rPr>
        <w:t>siendo estas:</w:t>
      </w:r>
      <w:r>
        <w:t xml:space="preserve"> </w:t>
      </w:r>
    </w:p>
    <w:p w14:paraId="2DEF127F" w14:textId="77777777" w:rsidR="00DB5279" w:rsidRDefault="00727D8B">
      <w:pPr>
        <w:spacing w:after="0" w:line="259" w:lineRule="auto"/>
        <w:ind w:left="720" w:firstLine="0"/>
        <w:jc w:val="left"/>
      </w:pPr>
      <w:r>
        <w:rPr>
          <w:color w:val="221F1F"/>
        </w:rPr>
        <w:t xml:space="preserve"> </w:t>
      </w:r>
    </w:p>
    <w:p w14:paraId="47A56B3A" w14:textId="77777777" w:rsidR="00DB5279" w:rsidRDefault="00727D8B">
      <w:pPr>
        <w:numPr>
          <w:ilvl w:val="1"/>
          <w:numId w:val="27"/>
        </w:numPr>
        <w:ind w:right="50"/>
      </w:pPr>
      <w:r>
        <w:rPr>
          <w:color w:val="221F1F"/>
        </w:rPr>
        <w:t xml:space="preserve">Tener interés personal en el asunto de que se trate o en otro en cuya resolución pudiera influir la de aquel; ser administrador de sociedad o entidad interesada, o tener cuestión litigiosa pendiente con algún interesado. </w:t>
      </w:r>
    </w:p>
    <w:p w14:paraId="300F68C9" w14:textId="77777777" w:rsidR="00DB5279" w:rsidRDefault="00727D8B">
      <w:pPr>
        <w:spacing w:after="0" w:line="259" w:lineRule="auto"/>
        <w:ind w:left="727" w:firstLine="0"/>
        <w:jc w:val="left"/>
      </w:pPr>
      <w:r>
        <w:rPr>
          <w:color w:val="221F1F"/>
        </w:rPr>
        <w:t xml:space="preserve"> </w:t>
      </w:r>
    </w:p>
    <w:p w14:paraId="5A33C341" w14:textId="77777777" w:rsidR="00DB5279" w:rsidRDefault="00727D8B">
      <w:pPr>
        <w:numPr>
          <w:ilvl w:val="1"/>
          <w:numId w:val="27"/>
        </w:numPr>
        <w:ind w:right="50"/>
      </w:pPr>
      <w:r>
        <w:rPr>
          <w:color w:val="221F1F"/>
        </w:rPr>
        <w:t xml:space="preserve">Tener un vínculo matrimonial o situación de hecho asimilable y el parentesco de consanguinidad dentro del cuarto grado o de afinidad dentro del segundo, con cualquiera de los interesados, con los administradores de </w:t>
      </w:r>
      <w:r>
        <w:rPr>
          <w:color w:val="221F1F"/>
        </w:rPr>
        <w:t xml:space="preserve">entidades o sociedades interesadas y también con los asesores, representantes legales o mandatarios que intervengan en el procedimiento, así como compartir despacho profesional o estar asociado con estos para el asesoramiento, la representación o el mandato. </w:t>
      </w:r>
    </w:p>
    <w:p w14:paraId="0ED68575" w14:textId="77777777" w:rsidR="00DB5279" w:rsidRDefault="00727D8B">
      <w:pPr>
        <w:spacing w:after="0" w:line="259" w:lineRule="auto"/>
        <w:ind w:left="727" w:firstLine="0"/>
        <w:jc w:val="left"/>
      </w:pPr>
      <w:r>
        <w:t xml:space="preserve"> </w:t>
      </w:r>
    </w:p>
    <w:p w14:paraId="56CAA21C" w14:textId="77777777" w:rsidR="00DB5279" w:rsidRDefault="00727D8B">
      <w:pPr>
        <w:numPr>
          <w:ilvl w:val="1"/>
          <w:numId w:val="27"/>
        </w:numPr>
        <w:ind w:right="50"/>
      </w:pPr>
      <w:r>
        <w:t xml:space="preserve">Tener amistad íntima o enemistad manifiesta con alguna de las personas mencionada en el apartado anterior. </w:t>
      </w:r>
    </w:p>
    <w:p w14:paraId="36B9E663" w14:textId="77777777" w:rsidR="00DB5279" w:rsidRDefault="00727D8B">
      <w:pPr>
        <w:spacing w:after="0" w:line="259" w:lineRule="auto"/>
        <w:ind w:left="727" w:firstLine="0"/>
        <w:jc w:val="left"/>
      </w:pPr>
      <w:r>
        <w:t xml:space="preserve"> </w:t>
      </w:r>
    </w:p>
    <w:p w14:paraId="14C8321E" w14:textId="77777777" w:rsidR="00DB5279" w:rsidRDefault="00727D8B">
      <w:pPr>
        <w:numPr>
          <w:ilvl w:val="1"/>
          <w:numId w:val="27"/>
        </w:numPr>
        <w:ind w:right="50"/>
      </w:pPr>
      <w:r>
        <w:t xml:space="preserve">Haber intervenido como perito o como testigo en el procedimiento de que se trate. </w:t>
      </w:r>
    </w:p>
    <w:p w14:paraId="5F376DAE" w14:textId="77777777" w:rsidR="00DB5279" w:rsidRDefault="00727D8B">
      <w:pPr>
        <w:spacing w:after="0" w:line="259" w:lineRule="auto"/>
        <w:ind w:left="727" w:firstLine="0"/>
        <w:jc w:val="left"/>
      </w:pPr>
      <w:r>
        <w:t xml:space="preserve"> </w:t>
      </w:r>
    </w:p>
    <w:p w14:paraId="6C77A2AC" w14:textId="77777777" w:rsidR="00DB5279" w:rsidRDefault="00727D8B">
      <w:pPr>
        <w:numPr>
          <w:ilvl w:val="1"/>
          <w:numId w:val="27"/>
        </w:numPr>
        <w:ind w:right="50"/>
      </w:pPr>
      <w:r>
        <w:t xml:space="preserve">Tener relación de servicio con persona natural o jurídica interesada directamente en el asunto, o haberle prestado en los dos últimos años servicios profesionales de cualquier tipo y en cualquier circunstancia o lugar </w:t>
      </w:r>
    </w:p>
    <w:p w14:paraId="44A880FE" w14:textId="77777777" w:rsidR="00DB5279" w:rsidRDefault="00727D8B">
      <w:pPr>
        <w:spacing w:after="0" w:line="259" w:lineRule="auto"/>
        <w:ind w:left="0" w:firstLine="0"/>
        <w:jc w:val="left"/>
      </w:pPr>
      <w:r>
        <w:t xml:space="preserve"> </w:t>
      </w:r>
    </w:p>
    <w:p w14:paraId="0F696851" w14:textId="77777777" w:rsidR="00DB5279" w:rsidRDefault="00727D8B">
      <w:pPr>
        <w:ind w:left="-5" w:right="50"/>
      </w:pPr>
      <w:r>
        <w:rPr>
          <w:b/>
        </w:rPr>
        <w:lastRenderedPageBreak/>
        <w:t xml:space="preserve">Segundo. </w:t>
      </w:r>
    </w:p>
    <w:p w14:paraId="59D3AF4F" w14:textId="77777777" w:rsidR="00DB5279" w:rsidRDefault="00727D8B">
      <w:pPr>
        <w:spacing w:after="0" w:line="259" w:lineRule="auto"/>
        <w:ind w:left="0" w:firstLine="0"/>
        <w:jc w:val="left"/>
      </w:pPr>
      <w:r>
        <w:rPr>
          <w:b/>
        </w:rPr>
        <w:t xml:space="preserve"> </w:t>
      </w:r>
    </w:p>
    <w:p w14:paraId="28F95945" w14:textId="77777777" w:rsidR="00DB5279" w:rsidRDefault="00727D8B">
      <w:pPr>
        <w:ind w:left="-5" w:right="49"/>
      </w:pPr>
      <w:r>
        <w:rPr>
          <w:color w:val="221F1F"/>
        </w:rPr>
        <w:t xml:space="preserve">No encontrarme incurso en ninguna situación que pueda calificarse de conflicto de intereses de las indicadas en el artículo 61.3 del Reglamento Financiero de la UE y que no concurre en su/s persona/s ninguna causa de </w:t>
      </w:r>
      <w:r>
        <w:rPr>
          <w:color w:val="221F1F"/>
        </w:rPr>
        <w:t xml:space="preserve">abstención del artículo 23.2 de la Ley 40/2015, de 1 de octubre, de Régimen Jurídico del Sector Público que pueda afectar al procedimiento de licitación/concesión. </w:t>
      </w:r>
    </w:p>
    <w:p w14:paraId="00E2714E" w14:textId="77777777" w:rsidR="00DB5279" w:rsidRDefault="00727D8B">
      <w:pPr>
        <w:spacing w:after="0" w:line="259" w:lineRule="auto"/>
        <w:ind w:left="0" w:firstLine="0"/>
        <w:jc w:val="left"/>
      </w:pPr>
      <w:r>
        <w:rPr>
          <w:color w:val="221F1F"/>
        </w:rPr>
        <w:t xml:space="preserve"> </w:t>
      </w:r>
    </w:p>
    <w:p w14:paraId="0A216A85" w14:textId="77777777" w:rsidR="00DB5279" w:rsidRDefault="00727D8B">
      <w:pPr>
        <w:spacing w:after="0" w:line="259" w:lineRule="auto"/>
        <w:ind w:left="-5"/>
        <w:jc w:val="left"/>
      </w:pPr>
      <w:r>
        <w:rPr>
          <w:b/>
          <w:color w:val="221F1F"/>
        </w:rPr>
        <w:t>Tercero.</w:t>
      </w:r>
      <w:r>
        <w:rPr>
          <w:b/>
        </w:rPr>
        <w:t xml:space="preserve"> </w:t>
      </w:r>
    </w:p>
    <w:p w14:paraId="3F003819" w14:textId="77777777" w:rsidR="00DB5279" w:rsidRDefault="00727D8B">
      <w:pPr>
        <w:spacing w:after="0" w:line="259" w:lineRule="auto"/>
        <w:ind w:left="0" w:firstLine="0"/>
        <w:jc w:val="left"/>
      </w:pPr>
      <w:r>
        <w:rPr>
          <w:b/>
        </w:rPr>
        <w:t xml:space="preserve"> </w:t>
      </w:r>
    </w:p>
    <w:p w14:paraId="0674FCE0" w14:textId="77777777" w:rsidR="00DB5279" w:rsidRDefault="00727D8B">
      <w:pPr>
        <w:spacing w:after="0" w:line="239" w:lineRule="auto"/>
        <w:ind w:left="0" w:firstLine="0"/>
        <w:jc w:val="left"/>
      </w:pPr>
      <w:r>
        <w:rPr>
          <w:color w:val="221F1F"/>
        </w:rPr>
        <w:t>Me comprometo a poner en conocimiento, sin dilación, cualquier situación de conflicto de intereses o causa de abstención que dé o pudiera dar lugar a dicho escenario, así como a gestionar cualquier riesgo de fraude y/o corrupción adoptando las medidas cautelares y, en su caso, correctoras con la diligencia debida.</w:t>
      </w:r>
      <w:r>
        <w:rPr>
          <w:b/>
        </w:rPr>
        <w:t xml:space="preserve"> </w:t>
      </w:r>
    </w:p>
    <w:p w14:paraId="5115DAD1" w14:textId="77777777" w:rsidR="00DB5279" w:rsidRDefault="00727D8B">
      <w:pPr>
        <w:spacing w:after="0" w:line="259" w:lineRule="auto"/>
        <w:ind w:left="0" w:firstLine="0"/>
        <w:jc w:val="left"/>
      </w:pPr>
      <w:r>
        <w:rPr>
          <w:b/>
        </w:rPr>
        <w:t xml:space="preserve"> </w:t>
      </w:r>
    </w:p>
    <w:p w14:paraId="4E785BAB" w14:textId="77777777" w:rsidR="00DB5279" w:rsidRDefault="00727D8B">
      <w:pPr>
        <w:ind w:left="-5" w:right="50"/>
      </w:pPr>
      <w:r>
        <w:rPr>
          <w:b/>
        </w:rPr>
        <w:t xml:space="preserve">Cuarto. </w:t>
      </w:r>
    </w:p>
    <w:p w14:paraId="7A617D7E"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11488" behindDoc="0" locked="0" layoutInCell="1" allowOverlap="1" wp14:anchorId="0326264B" wp14:editId="6997B6C7">
                <wp:simplePos x="0" y="0"/>
                <wp:positionH relativeFrom="page">
                  <wp:posOffset>6979137</wp:posOffset>
                </wp:positionH>
                <wp:positionV relativeFrom="page">
                  <wp:posOffset>6545351</wp:posOffset>
                </wp:positionV>
                <wp:extent cx="237530" cy="3270733"/>
                <wp:effectExtent l="0" t="0" r="0" b="0"/>
                <wp:wrapTopAndBottom/>
                <wp:docPr id="82646" name="Group 82646"/>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8586" name="Rectangle 8586"/>
                        <wps:cNvSpPr/>
                        <wps:spPr>
                          <a:xfrm rot="-5399999">
                            <a:off x="-1141957" y="2015552"/>
                            <a:ext cx="2397138" cy="113224"/>
                          </a:xfrm>
                          <a:prstGeom prst="rect">
                            <a:avLst/>
                          </a:prstGeom>
                          <a:ln>
                            <a:noFill/>
                          </a:ln>
                        </wps:spPr>
                        <wps:txbx>
                          <w:txbxContent>
                            <w:p w14:paraId="7E3BD642"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8587" name="Rectangle 8587"/>
                        <wps:cNvSpPr/>
                        <wps:spPr>
                          <a:xfrm rot="-5399999">
                            <a:off x="-880445" y="2200864"/>
                            <a:ext cx="2026515" cy="113225"/>
                          </a:xfrm>
                          <a:prstGeom prst="rect">
                            <a:avLst/>
                          </a:prstGeom>
                          <a:ln>
                            <a:noFill/>
                          </a:ln>
                        </wps:spPr>
                        <wps:txbx>
                          <w:txbxContent>
                            <w:p w14:paraId="4A05099A"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8588" name="Rectangle 8588"/>
                        <wps:cNvSpPr/>
                        <wps:spPr>
                          <a:xfrm rot="-5399999">
                            <a:off x="-1966025" y="1039084"/>
                            <a:ext cx="4350075" cy="113224"/>
                          </a:xfrm>
                          <a:prstGeom prst="rect">
                            <a:avLst/>
                          </a:prstGeom>
                          <a:ln>
                            <a:noFill/>
                          </a:ln>
                        </wps:spPr>
                        <wps:txbx>
                          <w:txbxContent>
                            <w:p w14:paraId="58A03EF5"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51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2646" style="width:18.7031pt;height:257.538pt;position:absolute;mso-position-horizontal-relative:page;mso-position-horizontal:absolute;margin-left:549.538pt;mso-position-vertical-relative:page;margin-top:515.382pt;" coordsize="2375,32707">
                <v:rect id="Rectangle 8586"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8587"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8588"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51 de 54 </w:t>
                        </w:r>
                      </w:p>
                    </w:txbxContent>
                  </v:textbox>
                </v:rect>
                <w10:wrap type="topAndBottom"/>
              </v:group>
            </w:pict>
          </mc:Fallback>
        </mc:AlternateContent>
      </w:r>
      <w:r>
        <w:rPr>
          <w:b/>
        </w:rPr>
        <w:t xml:space="preserve"> </w:t>
      </w:r>
    </w:p>
    <w:p w14:paraId="09184AD4" w14:textId="77777777" w:rsidR="00DB5279" w:rsidRDefault="00727D8B">
      <w:pPr>
        <w:ind w:left="-5" w:right="50"/>
      </w:pPr>
      <w:r>
        <w:t xml:space="preserve">Conozco que una declaración de ausencia de conflicto de intereses que se demuestre que sea falsa, acarreará las consecuencias disciplinarias/administrativas/judiciales que establezca la normativa de aplicación. </w:t>
      </w:r>
    </w:p>
    <w:p w14:paraId="03FB6AD4" w14:textId="77777777" w:rsidR="00DB5279" w:rsidRDefault="00727D8B">
      <w:pPr>
        <w:spacing w:after="0" w:line="259" w:lineRule="auto"/>
        <w:ind w:left="0" w:firstLine="0"/>
        <w:jc w:val="left"/>
      </w:pPr>
      <w:r>
        <w:rPr>
          <w:b/>
        </w:rPr>
        <w:t xml:space="preserve"> </w:t>
      </w:r>
    </w:p>
    <w:p w14:paraId="5F3E0940" w14:textId="77777777" w:rsidR="00DB5279" w:rsidRDefault="00727D8B">
      <w:pPr>
        <w:spacing w:after="0" w:line="259" w:lineRule="auto"/>
        <w:ind w:left="0" w:firstLine="0"/>
        <w:jc w:val="left"/>
      </w:pPr>
      <w:r>
        <w:rPr>
          <w:b/>
        </w:rPr>
        <w:t xml:space="preserve"> </w:t>
      </w:r>
    </w:p>
    <w:p w14:paraId="69F5CBF7" w14:textId="77777777" w:rsidR="00DB5279" w:rsidRDefault="00727D8B">
      <w:pPr>
        <w:ind w:left="-5" w:right="50"/>
      </w:pPr>
      <w:r>
        <w:t xml:space="preserve">(Fecha y firma, nombre completo y DNI) </w:t>
      </w:r>
    </w:p>
    <w:p w14:paraId="159EBC44" w14:textId="77777777" w:rsidR="00DB5279" w:rsidRDefault="00727D8B">
      <w:pPr>
        <w:spacing w:after="0" w:line="259" w:lineRule="auto"/>
        <w:ind w:left="0" w:firstLine="0"/>
        <w:jc w:val="left"/>
      </w:pPr>
      <w:r>
        <w:rPr>
          <w:b/>
        </w:rPr>
        <w:t xml:space="preserve"> </w:t>
      </w:r>
    </w:p>
    <w:p w14:paraId="05A94803" w14:textId="77777777" w:rsidR="00DB5279" w:rsidRDefault="00727D8B">
      <w:pPr>
        <w:spacing w:after="0" w:line="259" w:lineRule="auto"/>
        <w:ind w:left="720" w:firstLine="0"/>
        <w:jc w:val="left"/>
      </w:pPr>
      <w:r>
        <w:t xml:space="preserve"> </w:t>
      </w:r>
    </w:p>
    <w:p w14:paraId="4A3C3D42" w14:textId="77777777" w:rsidR="00DB5279" w:rsidRDefault="00727D8B">
      <w:pPr>
        <w:spacing w:after="0" w:line="259" w:lineRule="auto"/>
        <w:ind w:left="708" w:firstLine="0"/>
        <w:jc w:val="left"/>
      </w:pPr>
      <w:r>
        <w:t xml:space="preserve"> </w:t>
      </w:r>
    </w:p>
    <w:p w14:paraId="0406E03A" w14:textId="77777777" w:rsidR="00DB5279" w:rsidRDefault="00727D8B">
      <w:pPr>
        <w:spacing w:after="0" w:line="259" w:lineRule="auto"/>
        <w:ind w:left="0" w:firstLine="0"/>
        <w:jc w:val="left"/>
      </w:pPr>
      <w:r>
        <w:t xml:space="preserve"> </w:t>
      </w:r>
    </w:p>
    <w:p w14:paraId="16D4BCFB" w14:textId="77777777" w:rsidR="00DB5279" w:rsidRDefault="00727D8B">
      <w:pPr>
        <w:spacing w:after="0" w:line="259" w:lineRule="auto"/>
        <w:ind w:left="0" w:firstLine="0"/>
        <w:jc w:val="left"/>
      </w:pPr>
      <w:r>
        <w:t xml:space="preserve"> </w:t>
      </w:r>
    </w:p>
    <w:p w14:paraId="7A62AD97" w14:textId="77777777" w:rsidR="00DB5279" w:rsidRDefault="00727D8B">
      <w:pPr>
        <w:spacing w:after="0" w:line="259" w:lineRule="auto"/>
        <w:ind w:left="0" w:firstLine="0"/>
        <w:jc w:val="left"/>
      </w:pPr>
      <w:r>
        <w:t xml:space="preserve"> </w:t>
      </w:r>
    </w:p>
    <w:p w14:paraId="36AA73D7" w14:textId="77777777" w:rsidR="00DB5279" w:rsidRDefault="00727D8B">
      <w:pPr>
        <w:spacing w:after="0" w:line="259" w:lineRule="auto"/>
        <w:ind w:left="0" w:firstLine="0"/>
        <w:jc w:val="left"/>
      </w:pPr>
      <w:r>
        <w:t xml:space="preserve"> </w:t>
      </w:r>
    </w:p>
    <w:p w14:paraId="442ACDDB" w14:textId="77777777" w:rsidR="00DB5279" w:rsidRDefault="00727D8B">
      <w:pPr>
        <w:spacing w:after="0" w:line="259" w:lineRule="auto"/>
        <w:ind w:left="0" w:firstLine="0"/>
        <w:jc w:val="left"/>
      </w:pPr>
      <w:r>
        <w:t xml:space="preserve"> </w:t>
      </w:r>
    </w:p>
    <w:p w14:paraId="392820BA" w14:textId="77777777" w:rsidR="00DB5279" w:rsidRDefault="00727D8B">
      <w:pPr>
        <w:spacing w:after="0" w:line="259" w:lineRule="auto"/>
        <w:ind w:left="0" w:firstLine="0"/>
        <w:jc w:val="left"/>
      </w:pPr>
      <w:r>
        <w:t xml:space="preserve"> </w:t>
      </w:r>
    </w:p>
    <w:p w14:paraId="537C5510" w14:textId="77777777" w:rsidR="00DB5279" w:rsidRDefault="00727D8B">
      <w:pPr>
        <w:spacing w:after="0" w:line="259" w:lineRule="auto"/>
        <w:ind w:left="0" w:firstLine="0"/>
        <w:jc w:val="left"/>
      </w:pPr>
      <w:r>
        <w:t xml:space="preserve"> </w:t>
      </w:r>
    </w:p>
    <w:p w14:paraId="63D82A51" w14:textId="77777777" w:rsidR="00DB5279" w:rsidRDefault="00727D8B">
      <w:pPr>
        <w:spacing w:after="0" w:line="259" w:lineRule="auto"/>
        <w:ind w:left="0" w:firstLine="0"/>
        <w:jc w:val="left"/>
      </w:pPr>
      <w:r>
        <w:t xml:space="preserve"> </w:t>
      </w:r>
    </w:p>
    <w:p w14:paraId="76DC47A7" w14:textId="77777777" w:rsidR="00DB5279" w:rsidRDefault="00727D8B">
      <w:pPr>
        <w:spacing w:after="0" w:line="259" w:lineRule="auto"/>
        <w:ind w:left="0" w:firstLine="0"/>
        <w:jc w:val="left"/>
      </w:pPr>
      <w:r>
        <w:t xml:space="preserve"> </w:t>
      </w:r>
    </w:p>
    <w:p w14:paraId="7BB5D6E3" w14:textId="77777777" w:rsidR="00DB5279" w:rsidRDefault="00727D8B">
      <w:pPr>
        <w:spacing w:after="0" w:line="259" w:lineRule="auto"/>
        <w:ind w:left="0" w:firstLine="0"/>
        <w:jc w:val="left"/>
      </w:pPr>
      <w:r>
        <w:t xml:space="preserve"> </w:t>
      </w:r>
    </w:p>
    <w:p w14:paraId="0A01C12C" w14:textId="77777777" w:rsidR="00DB5279" w:rsidRDefault="00727D8B">
      <w:pPr>
        <w:spacing w:after="0" w:line="259" w:lineRule="auto"/>
        <w:ind w:left="0" w:firstLine="0"/>
        <w:jc w:val="left"/>
      </w:pPr>
      <w:r>
        <w:t xml:space="preserve"> </w:t>
      </w:r>
    </w:p>
    <w:p w14:paraId="005C6E75" w14:textId="77777777" w:rsidR="00DB5279" w:rsidRDefault="00727D8B">
      <w:pPr>
        <w:spacing w:after="0" w:line="259" w:lineRule="auto"/>
        <w:ind w:left="0" w:firstLine="0"/>
        <w:jc w:val="left"/>
      </w:pPr>
      <w:r>
        <w:t xml:space="preserve"> </w:t>
      </w:r>
    </w:p>
    <w:p w14:paraId="75063E31" w14:textId="77777777" w:rsidR="00DB5279" w:rsidRDefault="00727D8B">
      <w:pPr>
        <w:spacing w:after="0" w:line="259" w:lineRule="auto"/>
        <w:ind w:left="0" w:right="3" w:firstLine="0"/>
        <w:jc w:val="center"/>
      </w:pPr>
      <w:r>
        <w:rPr>
          <w:b/>
        </w:rPr>
        <w:t xml:space="preserve"> </w:t>
      </w:r>
    </w:p>
    <w:p w14:paraId="0B8CC6C8" w14:textId="77777777" w:rsidR="00DB5279" w:rsidRDefault="00727D8B">
      <w:pPr>
        <w:spacing w:after="0" w:line="259" w:lineRule="auto"/>
        <w:ind w:left="0" w:right="3" w:firstLine="0"/>
        <w:jc w:val="center"/>
      </w:pPr>
      <w:r>
        <w:rPr>
          <w:b/>
        </w:rPr>
        <w:t xml:space="preserve"> </w:t>
      </w:r>
    </w:p>
    <w:p w14:paraId="32B29497" w14:textId="77777777" w:rsidR="00DB5279" w:rsidRDefault="00727D8B">
      <w:pPr>
        <w:spacing w:after="0" w:line="259" w:lineRule="auto"/>
        <w:ind w:left="0" w:right="3" w:firstLine="0"/>
        <w:jc w:val="center"/>
      </w:pPr>
      <w:r>
        <w:rPr>
          <w:b/>
        </w:rPr>
        <w:t xml:space="preserve"> </w:t>
      </w:r>
    </w:p>
    <w:p w14:paraId="07FB2599" w14:textId="77777777" w:rsidR="00DB5279" w:rsidRDefault="00727D8B">
      <w:pPr>
        <w:spacing w:after="0" w:line="259" w:lineRule="auto"/>
        <w:ind w:left="0" w:right="3" w:firstLine="0"/>
        <w:jc w:val="center"/>
      </w:pPr>
      <w:r>
        <w:rPr>
          <w:b/>
        </w:rPr>
        <w:t xml:space="preserve"> </w:t>
      </w:r>
    </w:p>
    <w:p w14:paraId="48DE0FA9" w14:textId="77777777" w:rsidR="00DB5279" w:rsidRDefault="00727D8B">
      <w:pPr>
        <w:spacing w:after="0" w:line="259" w:lineRule="auto"/>
        <w:ind w:left="0" w:right="3" w:firstLine="0"/>
        <w:jc w:val="center"/>
      </w:pPr>
      <w:r>
        <w:rPr>
          <w:b/>
        </w:rPr>
        <w:t xml:space="preserve"> </w:t>
      </w:r>
    </w:p>
    <w:p w14:paraId="0A0B9F43" w14:textId="77777777" w:rsidR="00DB5279" w:rsidRDefault="00727D8B">
      <w:pPr>
        <w:spacing w:after="0" w:line="259" w:lineRule="auto"/>
        <w:ind w:left="0" w:right="3" w:firstLine="0"/>
        <w:jc w:val="center"/>
      </w:pPr>
      <w:r>
        <w:rPr>
          <w:b/>
        </w:rPr>
        <w:t xml:space="preserve"> </w:t>
      </w:r>
    </w:p>
    <w:p w14:paraId="7AE99126" w14:textId="77777777" w:rsidR="00DB5279" w:rsidRDefault="00727D8B">
      <w:pPr>
        <w:pStyle w:val="Ttulo1"/>
        <w:ind w:right="61"/>
      </w:pPr>
      <w:r>
        <w:t xml:space="preserve">ANEXO V </w:t>
      </w:r>
    </w:p>
    <w:p w14:paraId="6D724767" w14:textId="77777777" w:rsidR="00DB5279" w:rsidRDefault="00727D8B">
      <w:pPr>
        <w:spacing w:after="0" w:line="259" w:lineRule="auto"/>
        <w:ind w:left="0" w:firstLine="0"/>
        <w:jc w:val="left"/>
      </w:pPr>
      <w:r>
        <w:rPr>
          <w:b/>
        </w:rPr>
        <w:t xml:space="preserve"> </w:t>
      </w:r>
    </w:p>
    <w:p w14:paraId="542A2A23" w14:textId="77777777" w:rsidR="00DB5279" w:rsidRDefault="00727D8B">
      <w:pPr>
        <w:ind w:left="-5" w:right="569"/>
      </w:pPr>
      <w:r>
        <w:rPr>
          <w:b/>
        </w:rPr>
        <w:t xml:space="preserve">DECLARACIÓN DE CESIÓN Y TRATAMIENTO DE DATOS EN RELACIÓN CON LA EJECUCIÓN DE ACTUACIONES DEL PLAN DE RECUPERACIÓN, TRANSFORMACIÓN Y RESILIENCIA (PRTR). </w:t>
      </w:r>
    </w:p>
    <w:p w14:paraId="709F53F5" w14:textId="77777777" w:rsidR="00DB5279" w:rsidRDefault="00727D8B">
      <w:pPr>
        <w:spacing w:after="0" w:line="259" w:lineRule="auto"/>
        <w:ind w:left="0" w:firstLine="0"/>
        <w:jc w:val="left"/>
      </w:pPr>
      <w:r>
        <w:rPr>
          <w:b/>
        </w:rPr>
        <w:lastRenderedPageBreak/>
        <w:t xml:space="preserve"> </w:t>
      </w:r>
    </w:p>
    <w:p w14:paraId="2B64D6A4" w14:textId="77777777" w:rsidR="00DB5279" w:rsidRDefault="00727D8B">
      <w:pPr>
        <w:ind w:left="-5" w:right="562"/>
      </w:pPr>
      <w:r>
        <w:rPr>
          <w:color w:val="221F1F"/>
        </w:rPr>
        <w:t xml:space="preserve">Subvención de concurrencia no competitiva destinadas a financiar proyectos de la Estrategia de Resiliencia Turística en Canarias en el Marco del Plan de Recuperación, Transformación y Resiliencia, financiado por la Unión Europea «Next </w:t>
      </w:r>
      <w:proofErr w:type="spellStart"/>
      <w:r>
        <w:rPr>
          <w:color w:val="221F1F"/>
        </w:rPr>
        <w:t>Generation</w:t>
      </w:r>
      <w:proofErr w:type="spellEnd"/>
      <w:r>
        <w:rPr>
          <w:color w:val="221F1F"/>
        </w:rPr>
        <w:t xml:space="preserve">» EU, en el marco del Componente 14, Inversión 3) del Plan de Recuperación, Transformación y Resiliencia, financiado por la Unión Europea- Next </w:t>
      </w:r>
      <w:proofErr w:type="spellStart"/>
      <w:r>
        <w:rPr>
          <w:color w:val="221F1F"/>
        </w:rPr>
        <w:t>Generation</w:t>
      </w:r>
      <w:proofErr w:type="spellEnd"/>
      <w:r>
        <w:rPr>
          <w:color w:val="221F1F"/>
        </w:rPr>
        <w:t xml:space="preserve"> EU (MRR). </w:t>
      </w:r>
    </w:p>
    <w:p w14:paraId="568B1623" w14:textId="77777777" w:rsidR="00DB5279" w:rsidRDefault="00727D8B">
      <w:pPr>
        <w:spacing w:after="0" w:line="259" w:lineRule="auto"/>
        <w:ind w:left="0" w:firstLine="0"/>
        <w:jc w:val="left"/>
      </w:pPr>
      <w:r>
        <w:rPr>
          <w:color w:val="221F1F"/>
        </w:rPr>
        <w:t xml:space="preserve"> </w:t>
      </w:r>
    </w:p>
    <w:p w14:paraId="30DD1E46" w14:textId="77777777" w:rsidR="00DB5279" w:rsidRDefault="00727D8B">
      <w:pPr>
        <w:spacing w:after="0" w:line="259" w:lineRule="auto"/>
        <w:ind w:left="0" w:firstLine="0"/>
        <w:jc w:val="left"/>
      </w:pPr>
      <w:r>
        <w:rPr>
          <w:b/>
        </w:rPr>
        <w:t xml:space="preserve"> </w:t>
      </w:r>
    </w:p>
    <w:tbl>
      <w:tblPr>
        <w:tblStyle w:val="TableGrid"/>
        <w:tblW w:w="8512" w:type="dxa"/>
        <w:tblInd w:w="-4" w:type="dxa"/>
        <w:tblCellMar>
          <w:top w:w="11" w:type="dxa"/>
          <w:left w:w="5" w:type="dxa"/>
          <w:bottom w:w="0" w:type="dxa"/>
          <w:right w:w="115" w:type="dxa"/>
        </w:tblCellMar>
        <w:tblLook w:val="04A0" w:firstRow="1" w:lastRow="0" w:firstColumn="1" w:lastColumn="0" w:noHBand="0" w:noVBand="1"/>
      </w:tblPr>
      <w:tblGrid>
        <w:gridCol w:w="2111"/>
        <w:gridCol w:w="6401"/>
      </w:tblGrid>
      <w:tr w:rsidR="00DB5279" w14:paraId="16DBE143" w14:textId="77777777">
        <w:trPr>
          <w:trHeight w:val="294"/>
        </w:trPr>
        <w:tc>
          <w:tcPr>
            <w:tcW w:w="2111" w:type="dxa"/>
            <w:tcBorders>
              <w:top w:val="single" w:sz="4" w:space="0" w:color="221F1F"/>
              <w:left w:val="single" w:sz="4" w:space="0" w:color="221F1F"/>
              <w:bottom w:val="single" w:sz="4" w:space="0" w:color="221F1F"/>
              <w:right w:val="single" w:sz="4" w:space="0" w:color="221F1F"/>
            </w:tcBorders>
            <w:shd w:val="clear" w:color="auto" w:fill="DDDEDF"/>
          </w:tcPr>
          <w:p w14:paraId="2DDF29F0" w14:textId="77777777" w:rsidR="00DB5279" w:rsidRDefault="00727D8B">
            <w:pPr>
              <w:spacing w:after="0" w:line="259" w:lineRule="auto"/>
              <w:ind w:left="35" w:firstLine="0"/>
              <w:jc w:val="left"/>
            </w:pPr>
            <w:r>
              <w:rPr>
                <w:color w:val="221F1F"/>
              </w:rPr>
              <w:t>Administración</w:t>
            </w:r>
            <w:r>
              <w:t xml:space="preserve"> </w:t>
            </w:r>
          </w:p>
        </w:tc>
        <w:tc>
          <w:tcPr>
            <w:tcW w:w="6401" w:type="dxa"/>
            <w:tcBorders>
              <w:top w:val="single" w:sz="4" w:space="0" w:color="221F1F"/>
              <w:left w:val="single" w:sz="4" w:space="0" w:color="221F1F"/>
              <w:bottom w:val="single" w:sz="4" w:space="0" w:color="221F1F"/>
              <w:right w:val="single" w:sz="4" w:space="0" w:color="221F1F"/>
            </w:tcBorders>
            <w:shd w:val="clear" w:color="auto" w:fill="DDDEDF"/>
          </w:tcPr>
          <w:p w14:paraId="6558B31A" w14:textId="77777777" w:rsidR="00DB5279" w:rsidRDefault="00727D8B">
            <w:pPr>
              <w:spacing w:after="0" w:line="259" w:lineRule="auto"/>
              <w:ind w:left="34" w:firstLine="0"/>
              <w:jc w:val="left"/>
            </w:pPr>
            <w:r>
              <w:rPr>
                <w:color w:val="221F1F"/>
              </w:rPr>
              <w:t>Comunidad Autónoma de Canarias</w:t>
            </w:r>
            <w:r>
              <w:t xml:space="preserve"> </w:t>
            </w:r>
          </w:p>
        </w:tc>
      </w:tr>
      <w:tr w:rsidR="00DB5279" w14:paraId="78DCEC05" w14:textId="77777777">
        <w:trPr>
          <w:trHeight w:val="292"/>
        </w:trPr>
        <w:tc>
          <w:tcPr>
            <w:tcW w:w="2111" w:type="dxa"/>
            <w:tcBorders>
              <w:top w:val="single" w:sz="4" w:space="0" w:color="221F1F"/>
              <w:left w:val="single" w:sz="4" w:space="0" w:color="221F1F"/>
              <w:bottom w:val="single" w:sz="4" w:space="0" w:color="221F1F"/>
              <w:right w:val="single" w:sz="4" w:space="0" w:color="221F1F"/>
            </w:tcBorders>
            <w:shd w:val="clear" w:color="auto" w:fill="DDDEDF"/>
          </w:tcPr>
          <w:p w14:paraId="0C5D81A3" w14:textId="77777777" w:rsidR="00DB5279" w:rsidRDefault="00727D8B">
            <w:pPr>
              <w:spacing w:after="0" w:line="259" w:lineRule="auto"/>
              <w:ind w:left="35" w:firstLine="0"/>
              <w:jc w:val="left"/>
            </w:pPr>
            <w:r>
              <w:rPr>
                <w:color w:val="221F1F"/>
              </w:rPr>
              <w:t>Consejería</w:t>
            </w:r>
            <w:r>
              <w:t xml:space="preserve"> </w:t>
            </w:r>
          </w:p>
        </w:tc>
        <w:tc>
          <w:tcPr>
            <w:tcW w:w="6401" w:type="dxa"/>
            <w:tcBorders>
              <w:top w:val="single" w:sz="4" w:space="0" w:color="221F1F"/>
              <w:left w:val="single" w:sz="4" w:space="0" w:color="221F1F"/>
              <w:bottom w:val="single" w:sz="4" w:space="0" w:color="221F1F"/>
              <w:right w:val="single" w:sz="4" w:space="0" w:color="221F1F"/>
            </w:tcBorders>
            <w:shd w:val="clear" w:color="auto" w:fill="DDDEDF"/>
          </w:tcPr>
          <w:p w14:paraId="7A4309D3" w14:textId="77777777" w:rsidR="00DB5279" w:rsidRDefault="00727D8B">
            <w:pPr>
              <w:spacing w:after="0" w:line="259" w:lineRule="auto"/>
              <w:ind w:left="34" w:firstLine="0"/>
              <w:jc w:val="left"/>
            </w:pPr>
            <w:r>
              <w:rPr>
                <w:color w:val="221F1F"/>
              </w:rPr>
              <w:t>Turismo y Empleo</w:t>
            </w:r>
            <w:r>
              <w:t xml:space="preserve"> </w:t>
            </w:r>
          </w:p>
        </w:tc>
      </w:tr>
      <w:tr w:rsidR="00DB5279" w14:paraId="3D82CCDA" w14:textId="77777777">
        <w:trPr>
          <w:trHeight w:val="296"/>
        </w:trPr>
        <w:tc>
          <w:tcPr>
            <w:tcW w:w="2111" w:type="dxa"/>
            <w:tcBorders>
              <w:top w:val="single" w:sz="4" w:space="0" w:color="221F1F"/>
              <w:left w:val="single" w:sz="4" w:space="0" w:color="221F1F"/>
              <w:bottom w:val="single" w:sz="4" w:space="0" w:color="221F1F"/>
              <w:right w:val="single" w:sz="4" w:space="0" w:color="221F1F"/>
            </w:tcBorders>
          </w:tcPr>
          <w:p w14:paraId="4E576C22" w14:textId="77777777" w:rsidR="00DB5279" w:rsidRDefault="00727D8B">
            <w:pPr>
              <w:spacing w:after="0" w:line="259" w:lineRule="auto"/>
              <w:ind w:left="35" w:firstLine="0"/>
              <w:jc w:val="left"/>
            </w:pPr>
            <w:r>
              <w:rPr>
                <w:color w:val="221F1F"/>
              </w:rPr>
              <w:t>Solicitante</w:t>
            </w:r>
            <w:r>
              <w:t xml:space="preserve"> </w:t>
            </w:r>
          </w:p>
        </w:tc>
        <w:tc>
          <w:tcPr>
            <w:tcW w:w="6401" w:type="dxa"/>
            <w:tcBorders>
              <w:top w:val="single" w:sz="4" w:space="0" w:color="221F1F"/>
              <w:left w:val="single" w:sz="4" w:space="0" w:color="221F1F"/>
              <w:bottom w:val="single" w:sz="4" w:space="0" w:color="221F1F"/>
              <w:right w:val="single" w:sz="4" w:space="0" w:color="221F1F"/>
            </w:tcBorders>
          </w:tcPr>
          <w:p w14:paraId="0ADC38FC" w14:textId="77777777" w:rsidR="00DB5279" w:rsidRDefault="00727D8B">
            <w:pPr>
              <w:spacing w:after="0" w:line="259" w:lineRule="auto"/>
              <w:ind w:left="0" w:firstLine="0"/>
              <w:jc w:val="left"/>
            </w:pPr>
            <w:r>
              <w:t xml:space="preserve"> </w:t>
            </w:r>
          </w:p>
        </w:tc>
      </w:tr>
      <w:tr w:rsidR="00DB5279" w14:paraId="45C4E0D6" w14:textId="77777777">
        <w:trPr>
          <w:trHeight w:val="295"/>
        </w:trPr>
        <w:tc>
          <w:tcPr>
            <w:tcW w:w="2111" w:type="dxa"/>
            <w:tcBorders>
              <w:top w:val="single" w:sz="4" w:space="0" w:color="221F1F"/>
              <w:left w:val="single" w:sz="4" w:space="0" w:color="221F1F"/>
              <w:bottom w:val="single" w:sz="4" w:space="0" w:color="221F1F"/>
              <w:right w:val="single" w:sz="4" w:space="0" w:color="221F1F"/>
            </w:tcBorders>
          </w:tcPr>
          <w:p w14:paraId="5DF98E9A" w14:textId="77777777" w:rsidR="00DB5279" w:rsidRDefault="00727D8B">
            <w:pPr>
              <w:spacing w:after="0" w:line="259" w:lineRule="auto"/>
              <w:ind w:left="35" w:firstLine="0"/>
              <w:jc w:val="left"/>
            </w:pPr>
            <w:proofErr w:type="spellStart"/>
            <w:r>
              <w:rPr>
                <w:color w:val="221F1F"/>
              </w:rPr>
              <w:t>Nif</w:t>
            </w:r>
            <w:proofErr w:type="spellEnd"/>
            <w:r>
              <w:t xml:space="preserve"> </w:t>
            </w:r>
          </w:p>
        </w:tc>
        <w:tc>
          <w:tcPr>
            <w:tcW w:w="6401" w:type="dxa"/>
            <w:tcBorders>
              <w:top w:val="single" w:sz="4" w:space="0" w:color="221F1F"/>
              <w:left w:val="single" w:sz="4" w:space="0" w:color="221F1F"/>
              <w:bottom w:val="single" w:sz="4" w:space="0" w:color="221F1F"/>
              <w:right w:val="single" w:sz="4" w:space="0" w:color="221F1F"/>
            </w:tcBorders>
          </w:tcPr>
          <w:p w14:paraId="49E087C1" w14:textId="77777777" w:rsidR="00DB5279" w:rsidRDefault="00727D8B">
            <w:pPr>
              <w:spacing w:after="0" w:line="259" w:lineRule="auto"/>
              <w:ind w:left="0" w:firstLine="0"/>
              <w:jc w:val="left"/>
            </w:pPr>
            <w:r>
              <w:t xml:space="preserve"> </w:t>
            </w:r>
          </w:p>
        </w:tc>
      </w:tr>
      <w:tr w:rsidR="00DB5279" w14:paraId="5A925B5A" w14:textId="77777777">
        <w:trPr>
          <w:trHeight w:val="288"/>
        </w:trPr>
        <w:tc>
          <w:tcPr>
            <w:tcW w:w="2111" w:type="dxa"/>
            <w:tcBorders>
              <w:top w:val="single" w:sz="4" w:space="0" w:color="221F1F"/>
              <w:left w:val="single" w:sz="4" w:space="0" w:color="221F1F"/>
              <w:bottom w:val="single" w:sz="4" w:space="0" w:color="221F1F"/>
              <w:right w:val="single" w:sz="4" w:space="0" w:color="221F1F"/>
            </w:tcBorders>
          </w:tcPr>
          <w:p w14:paraId="2CF256E6" w14:textId="77777777" w:rsidR="00DB5279" w:rsidRDefault="00727D8B">
            <w:pPr>
              <w:spacing w:after="0" w:line="259" w:lineRule="auto"/>
              <w:ind w:left="35" w:firstLine="0"/>
              <w:jc w:val="left"/>
            </w:pPr>
            <w:r>
              <w:rPr>
                <w:color w:val="221F1F"/>
              </w:rPr>
              <w:t>En Calidad de</w:t>
            </w:r>
            <w:r>
              <w:t xml:space="preserve"> </w:t>
            </w:r>
          </w:p>
        </w:tc>
        <w:tc>
          <w:tcPr>
            <w:tcW w:w="6401" w:type="dxa"/>
            <w:tcBorders>
              <w:top w:val="single" w:sz="4" w:space="0" w:color="221F1F"/>
              <w:left w:val="single" w:sz="4" w:space="0" w:color="221F1F"/>
              <w:bottom w:val="single" w:sz="4" w:space="0" w:color="221F1F"/>
              <w:right w:val="single" w:sz="4" w:space="0" w:color="221F1F"/>
            </w:tcBorders>
          </w:tcPr>
          <w:p w14:paraId="67FC7145" w14:textId="77777777" w:rsidR="00DB5279" w:rsidRDefault="00727D8B">
            <w:pPr>
              <w:spacing w:after="0" w:line="259" w:lineRule="auto"/>
              <w:ind w:left="0" w:firstLine="0"/>
              <w:jc w:val="left"/>
            </w:pPr>
            <w:r>
              <w:t xml:space="preserve"> </w:t>
            </w:r>
          </w:p>
        </w:tc>
      </w:tr>
      <w:tr w:rsidR="00DB5279" w14:paraId="51C4D0D1" w14:textId="77777777">
        <w:trPr>
          <w:trHeight w:val="295"/>
        </w:trPr>
        <w:tc>
          <w:tcPr>
            <w:tcW w:w="2111" w:type="dxa"/>
            <w:tcBorders>
              <w:top w:val="single" w:sz="4" w:space="0" w:color="221F1F"/>
              <w:left w:val="single" w:sz="4" w:space="0" w:color="221F1F"/>
              <w:bottom w:val="single" w:sz="4" w:space="0" w:color="221F1F"/>
              <w:right w:val="single" w:sz="4" w:space="0" w:color="221F1F"/>
            </w:tcBorders>
          </w:tcPr>
          <w:p w14:paraId="3BC76C21" w14:textId="77777777" w:rsidR="00DB5279" w:rsidRDefault="00727D8B">
            <w:pPr>
              <w:spacing w:after="0" w:line="259" w:lineRule="auto"/>
              <w:ind w:left="35" w:firstLine="0"/>
              <w:jc w:val="left"/>
            </w:pPr>
            <w:r>
              <w:rPr>
                <w:color w:val="221F1F"/>
              </w:rPr>
              <w:t>Razón social</w:t>
            </w:r>
            <w:r>
              <w:t xml:space="preserve"> </w:t>
            </w:r>
          </w:p>
        </w:tc>
        <w:tc>
          <w:tcPr>
            <w:tcW w:w="6401" w:type="dxa"/>
            <w:tcBorders>
              <w:top w:val="single" w:sz="4" w:space="0" w:color="221F1F"/>
              <w:left w:val="single" w:sz="4" w:space="0" w:color="221F1F"/>
              <w:bottom w:val="single" w:sz="4" w:space="0" w:color="221F1F"/>
              <w:right w:val="single" w:sz="4" w:space="0" w:color="221F1F"/>
            </w:tcBorders>
          </w:tcPr>
          <w:p w14:paraId="6C8BFF0F" w14:textId="77777777" w:rsidR="00DB5279" w:rsidRDefault="00727D8B">
            <w:pPr>
              <w:spacing w:after="0" w:line="259" w:lineRule="auto"/>
              <w:ind w:left="0" w:firstLine="0"/>
              <w:jc w:val="left"/>
            </w:pPr>
            <w:r>
              <w:t xml:space="preserve"> </w:t>
            </w:r>
          </w:p>
        </w:tc>
      </w:tr>
      <w:tr w:rsidR="00DB5279" w14:paraId="4110FA7F" w14:textId="77777777">
        <w:trPr>
          <w:trHeight w:val="295"/>
        </w:trPr>
        <w:tc>
          <w:tcPr>
            <w:tcW w:w="2111" w:type="dxa"/>
            <w:tcBorders>
              <w:top w:val="single" w:sz="4" w:space="0" w:color="221F1F"/>
              <w:left w:val="single" w:sz="4" w:space="0" w:color="221F1F"/>
              <w:bottom w:val="single" w:sz="4" w:space="0" w:color="221F1F"/>
              <w:right w:val="single" w:sz="4" w:space="0" w:color="221F1F"/>
            </w:tcBorders>
          </w:tcPr>
          <w:p w14:paraId="068BD133" w14:textId="77777777" w:rsidR="00DB5279" w:rsidRDefault="00727D8B">
            <w:pPr>
              <w:spacing w:after="0" w:line="259" w:lineRule="auto"/>
              <w:ind w:left="35" w:firstLine="0"/>
              <w:jc w:val="left"/>
            </w:pPr>
            <w:proofErr w:type="spellStart"/>
            <w:r>
              <w:rPr>
                <w:color w:val="221F1F"/>
              </w:rPr>
              <w:t>Nif</w:t>
            </w:r>
            <w:proofErr w:type="spellEnd"/>
            <w:r>
              <w:rPr>
                <w:color w:val="221F1F"/>
              </w:rPr>
              <w:t xml:space="preserve"> de la entidad</w:t>
            </w:r>
            <w:r>
              <w:t xml:space="preserve"> </w:t>
            </w:r>
          </w:p>
        </w:tc>
        <w:tc>
          <w:tcPr>
            <w:tcW w:w="6401" w:type="dxa"/>
            <w:tcBorders>
              <w:top w:val="single" w:sz="4" w:space="0" w:color="221F1F"/>
              <w:left w:val="single" w:sz="4" w:space="0" w:color="221F1F"/>
              <w:bottom w:val="single" w:sz="4" w:space="0" w:color="221F1F"/>
              <w:right w:val="single" w:sz="4" w:space="0" w:color="221F1F"/>
            </w:tcBorders>
          </w:tcPr>
          <w:p w14:paraId="3CE53AE3" w14:textId="77777777" w:rsidR="00DB5279" w:rsidRDefault="00727D8B">
            <w:pPr>
              <w:spacing w:after="0" w:line="259" w:lineRule="auto"/>
              <w:ind w:left="0" w:firstLine="0"/>
              <w:jc w:val="left"/>
            </w:pPr>
            <w:r>
              <w:t xml:space="preserve"> </w:t>
            </w:r>
          </w:p>
        </w:tc>
      </w:tr>
    </w:tbl>
    <w:p w14:paraId="4366A06B" w14:textId="77777777" w:rsidR="00DB5279" w:rsidRDefault="00727D8B">
      <w:pPr>
        <w:spacing w:after="0" w:line="259" w:lineRule="auto"/>
        <w:ind w:left="0" w:firstLine="0"/>
        <w:jc w:val="left"/>
      </w:pPr>
      <w:r>
        <w:rPr>
          <w:color w:val="221F1F"/>
        </w:rPr>
        <w:t xml:space="preserve"> </w:t>
      </w:r>
    </w:p>
    <w:p w14:paraId="5325113F" w14:textId="77777777" w:rsidR="00DB5279" w:rsidRDefault="00727D8B">
      <w:pPr>
        <w:ind w:left="-5" w:right="568"/>
      </w:pPr>
      <w:r>
        <w:rPr>
          <w:rFonts w:ascii="Calibri" w:eastAsia="Calibri" w:hAnsi="Calibri" w:cs="Calibri"/>
          <w:noProof/>
        </w:rPr>
        <mc:AlternateContent>
          <mc:Choice Requires="wpg">
            <w:drawing>
              <wp:anchor distT="0" distB="0" distL="114300" distR="114300" simplePos="0" relativeHeight="251712512" behindDoc="0" locked="0" layoutInCell="1" allowOverlap="1" wp14:anchorId="7C4BDE96" wp14:editId="05A71FB9">
                <wp:simplePos x="0" y="0"/>
                <wp:positionH relativeFrom="page">
                  <wp:posOffset>6979137</wp:posOffset>
                </wp:positionH>
                <wp:positionV relativeFrom="page">
                  <wp:posOffset>6545351</wp:posOffset>
                </wp:positionV>
                <wp:extent cx="237530" cy="3270733"/>
                <wp:effectExtent l="0" t="0" r="0" b="0"/>
                <wp:wrapSquare wrapText="bothSides"/>
                <wp:docPr id="84763" name="Group 84763"/>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8952" name="Rectangle 8952"/>
                        <wps:cNvSpPr/>
                        <wps:spPr>
                          <a:xfrm rot="-5399999">
                            <a:off x="-1141957" y="2015552"/>
                            <a:ext cx="2397138" cy="113224"/>
                          </a:xfrm>
                          <a:prstGeom prst="rect">
                            <a:avLst/>
                          </a:prstGeom>
                          <a:ln>
                            <a:noFill/>
                          </a:ln>
                        </wps:spPr>
                        <wps:txbx>
                          <w:txbxContent>
                            <w:p w14:paraId="0035EAD7"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8953" name="Rectangle 8953"/>
                        <wps:cNvSpPr/>
                        <wps:spPr>
                          <a:xfrm rot="-5399999">
                            <a:off x="-880445" y="2200864"/>
                            <a:ext cx="2026515" cy="113225"/>
                          </a:xfrm>
                          <a:prstGeom prst="rect">
                            <a:avLst/>
                          </a:prstGeom>
                          <a:ln>
                            <a:noFill/>
                          </a:ln>
                        </wps:spPr>
                        <wps:txbx>
                          <w:txbxContent>
                            <w:p w14:paraId="317BF52D"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8954" name="Rectangle 8954"/>
                        <wps:cNvSpPr/>
                        <wps:spPr>
                          <a:xfrm rot="-5399999">
                            <a:off x="-1966025" y="1039084"/>
                            <a:ext cx="4350075" cy="113224"/>
                          </a:xfrm>
                          <a:prstGeom prst="rect">
                            <a:avLst/>
                          </a:prstGeom>
                          <a:ln>
                            <a:noFill/>
                          </a:ln>
                        </wps:spPr>
                        <wps:txbx>
                          <w:txbxContent>
                            <w:p w14:paraId="02A8FB9B"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52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4763" style="width:18.7031pt;height:257.538pt;position:absolute;mso-position-horizontal-relative:page;mso-position-horizontal:absolute;margin-left:549.538pt;mso-position-vertical-relative:page;margin-top:515.382pt;" coordsize="2375,32707">
                <v:rect id="Rectangle 8952"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8953"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8954"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52 de 54 </w:t>
                        </w:r>
                      </w:p>
                    </w:txbxContent>
                  </v:textbox>
                </v:rect>
                <w10:wrap type="square"/>
              </v:group>
            </w:pict>
          </mc:Fallback>
        </mc:AlternateContent>
      </w:r>
      <w:r>
        <w:rPr>
          <w:color w:val="221F1F"/>
        </w:rPr>
        <w:t xml:space="preserve">A la fecha de la firma, y actuando en nombre de la entidad solicitante de la subvención, en virtud de la representación que se acredita en el expediente, formulo la siguiente: </w:t>
      </w:r>
    </w:p>
    <w:p w14:paraId="501378B3" w14:textId="77777777" w:rsidR="00DB5279" w:rsidRDefault="00727D8B">
      <w:pPr>
        <w:spacing w:after="0" w:line="259" w:lineRule="auto"/>
        <w:ind w:left="0" w:firstLine="0"/>
        <w:jc w:val="left"/>
      </w:pPr>
      <w:r>
        <w:rPr>
          <w:color w:val="221F1F"/>
        </w:rPr>
        <w:t xml:space="preserve"> </w:t>
      </w:r>
    </w:p>
    <w:p w14:paraId="160A4A90" w14:textId="77777777" w:rsidR="00DB5279" w:rsidRDefault="00727D8B">
      <w:pPr>
        <w:spacing w:after="0" w:line="259" w:lineRule="auto"/>
        <w:ind w:left="0" w:firstLine="0"/>
        <w:jc w:val="left"/>
      </w:pPr>
      <w:r>
        <w:rPr>
          <w:color w:val="221F1F"/>
        </w:rPr>
        <w:t xml:space="preserve"> </w:t>
      </w:r>
    </w:p>
    <w:p w14:paraId="23DB407E" w14:textId="77777777" w:rsidR="00DB5279" w:rsidRDefault="00727D8B">
      <w:pPr>
        <w:spacing w:after="0" w:line="259" w:lineRule="auto"/>
        <w:ind w:left="0" w:right="566" w:firstLine="0"/>
        <w:jc w:val="center"/>
      </w:pPr>
      <w:r>
        <w:rPr>
          <w:b/>
          <w:color w:val="221F1F"/>
        </w:rPr>
        <w:t xml:space="preserve">DECLARACIÓN RESPONSABLE </w:t>
      </w:r>
    </w:p>
    <w:p w14:paraId="2D45F4DF" w14:textId="77777777" w:rsidR="00DB5279" w:rsidRDefault="00727D8B">
      <w:pPr>
        <w:spacing w:after="0" w:line="259" w:lineRule="auto"/>
        <w:ind w:left="0" w:right="507" w:firstLine="0"/>
        <w:jc w:val="center"/>
      </w:pPr>
      <w:r>
        <w:rPr>
          <w:b/>
          <w:color w:val="221F1F"/>
        </w:rPr>
        <w:t xml:space="preserve"> </w:t>
      </w:r>
    </w:p>
    <w:p w14:paraId="6FCFD358" w14:textId="77777777" w:rsidR="00DB5279" w:rsidRDefault="00727D8B">
      <w:pPr>
        <w:ind w:left="-5" w:right="564"/>
      </w:pPr>
      <w:r>
        <w:rPr>
          <w:color w:val="221F1F"/>
        </w:rPr>
        <w:t xml:space="preserve">La persona solicitante, beneficiaria de ayudas financiadas con recursos provenientes del PRTR, en el desarrollo de actuaciones necesarias para la </w:t>
      </w:r>
      <w:r>
        <w:rPr>
          <w:color w:val="221F1F"/>
        </w:rPr>
        <w:t xml:space="preserve">consecución de los objetivos definidos en el Componente 14, declara conocer la normativa que es de aplicación, en particular </w:t>
      </w:r>
      <w:proofErr w:type="gramStart"/>
      <w:r>
        <w:rPr>
          <w:color w:val="221F1F"/>
        </w:rPr>
        <w:t>las siguientes apartados</w:t>
      </w:r>
      <w:proofErr w:type="gramEnd"/>
      <w:r>
        <w:rPr>
          <w:color w:val="221F1F"/>
        </w:rPr>
        <w:t xml:space="preserve"> del artículo 22, del Reglamento (UE) 2021/241 del Parlamento Europeo y del Consejo, de 12 de febrero de 2021, por el que se establece el Mecanismo de Recuperación y Resiliencia:</w:t>
      </w:r>
      <w:r>
        <w:rPr>
          <w:b/>
          <w:color w:val="221F1F"/>
        </w:rPr>
        <w:t xml:space="preserve"> </w:t>
      </w:r>
    </w:p>
    <w:p w14:paraId="12EBC9FD" w14:textId="77777777" w:rsidR="00DB5279" w:rsidRDefault="00727D8B">
      <w:pPr>
        <w:spacing w:after="14" w:line="259" w:lineRule="auto"/>
        <w:ind w:left="0" w:firstLine="0"/>
        <w:jc w:val="left"/>
      </w:pPr>
      <w:r>
        <w:rPr>
          <w:b/>
          <w:color w:val="221F1F"/>
        </w:rPr>
        <w:t xml:space="preserve"> </w:t>
      </w:r>
    </w:p>
    <w:p w14:paraId="7AB09B7D" w14:textId="77777777" w:rsidR="00DB5279" w:rsidRDefault="00727D8B">
      <w:pPr>
        <w:ind w:left="-5" w:right="565"/>
      </w:pPr>
      <w:r>
        <w:rPr>
          <w:b/>
          <w:color w:val="221F1F"/>
        </w:rPr>
        <w:t>1.</w:t>
      </w:r>
      <w:r>
        <w:rPr>
          <w:color w:val="221F1F"/>
        </w:rPr>
        <w:t xml:space="preserve"> La letra d) del apartado 2: “recabar, a efectos de auditoría y control del uso de fondos en relación con las medidas destinadas a la ejecución de reformas y </w:t>
      </w:r>
      <w:r>
        <w:rPr>
          <w:color w:val="221F1F"/>
        </w:rPr>
        <w:t xml:space="preserve">proyectos de inversión en el marco del plan de recuperación y resiliencia, en un formato electrónico que permita realizar búsquedas y en una base de datos única, las categorías armonizadas de datos siguientes: </w:t>
      </w:r>
    </w:p>
    <w:p w14:paraId="644A0D88" w14:textId="77777777" w:rsidR="00DB5279" w:rsidRDefault="00727D8B">
      <w:pPr>
        <w:spacing w:after="0" w:line="259" w:lineRule="auto"/>
        <w:ind w:left="0" w:firstLine="0"/>
        <w:jc w:val="left"/>
      </w:pPr>
      <w:r>
        <w:rPr>
          <w:color w:val="221F1F"/>
        </w:rPr>
        <w:t xml:space="preserve"> </w:t>
      </w:r>
    </w:p>
    <w:p w14:paraId="07F615D1" w14:textId="77777777" w:rsidR="00DB5279" w:rsidRDefault="00727D8B">
      <w:pPr>
        <w:numPr>
          <w:ilvl w:val="0"/>
          <w:numId w:val="28"/>
        </w:numPr>
        <w:ind w:right="564" w:hanging="348"/>
      </w:pPr>
      <w:r>
        <w:rPr>
          <w:color w:val="221F1F"/>
        </w:rPr>
        <w:t xml:space="preserve">El nombre del perceptor final de los fondos; </w:t>
      </w:r>
    </w:p>
    <w:p w14:paraId="06AFACA0" w14:textId="77777777" w:rsidR="00DB5279" w:rsidRDefault="00727D8B">
      <w:pPr>
        <w:spacing w:after="0" w:line="259" w:lineRule="auto"/>
        <w:ind w:left="0" w:firstLine="0"/>
        <w:jc w:val="left"/>
      </w:pPr>
      <w:r>
        <w:rPr>
          <w:color w:val="221F1F"/>
        </w:rPr>
        <w:t xml:space="preserve"> </w:t>
      </w:r>
    </w:p>
    <w:p w14:paraId="1C7E245C" w14:textId="77777777" w:rsidR="00DB5279" w:rsidRDefault="00727D8B">
      <w:pPr>
        <w:numPr>
          <w:ilvl w:val="0"/>
          <w:numId w:val="28"/>
        </w:numPr>
        <w:ind w:right="564" w:hanging="348"/>
      </w:pPr>
      <w:r>
        <w:rPr>
          <w:color w:val="221F1F"/>
        </w:rPr>
        <w:t xml:space="preserve">el nombre del contratista y del subcontratista, cuando el perceptor final de los fondos sea un poder adjudicador de conformidad con el Derecho de la Unión o nacional en materia de contratación pública; </w:t>
      </w:r>
    </w:p>
    <w:p w14:paraId="2E4593AC" w14:textId="77777777" w:rsidR="00DB5279" w:rsidRDefault="00727D8B">
      <w:pPr>
        <w:spacing w:after="0" w:line="259" w:lineRule="auto"/>
        <w:ind w:left="0" w:firstLine="0"/>
        <w:jc w:val="left"/>
      </w:pPr>
      <w:r>
        <w:rPr>
          <w:color w:val="221F1F"/>
        </w:rPr>
        <w:t xml:space="preserve"> </w:t>
      </w:r>
    </w:p>
    <w:p w14:paraId="3E3EF471" w14:textId="77777777" w:rsidR="00DB5279" w:rsidRDefault="00727D8B">
      <w:pPr>
        <w:numPr>
          <w:ilvl w:val="0"/>
          <w:numId w:val="28"/>
        </w:numPr>
        <w:ind w:right="564" w:hanging="348"/>
      </w:pPr>
      <w:r>
        <w:rPr>
          <w:color w:val="221F1F"/>
        </w:rPr>
        <w:t xml:space="preserve">los nombres, apellidos y fechas de nacimiento de los titulares reales del perceptor de los fondos o del contratista, según se define en el artículo 3, punto 6, de la Directiva (UE) 2015/849 del Parlamento Europeo y del Consejo (26); </w:t>
      </w:r>
    </w:p>
    <w:p w14:paraId="10346D6B" w14:textId="77777777" w:rsidR="00DB5279" w:rsidRDefault="00727D8B">
      <w:pPr>
        <w:spacing w:after="0" w:line="259" w:lineRule="auto"/>
        <w:ind w:left="0" w:firstLine="0"/>
        <w:jc w:val="left"/>
      </w:pPr>
      <w:r>
        <w:rPr>
          <w:color w:val="221F1F"/>
        </w:rPr>
        <w:t xml:space="preserve"> </w:t>
      </w:r>
    </w:p>
    <w:p w14:paraId="46565798" w14:textId="77777777" w:rsidR="00DB5279" w:rsidRDefault="00727D8B">
      <w:pPr>
        <w:ind w:left="-5" w:right="564"/>
      </w:pPr>
      <w:proofErr w:type="spellStart"/>
      <w:r>
        <w:lastRenderedPageBreak/>
        <w:t>iv</w:t>
      </w:r>
      <w:proofErr w:type="spellEnd"/>
      <w:r>
        <w:t xml:space="preserve"> Una lista de medidas para la ejecución de reformas y proyectos de inversión en el marco del plan de recuperación y resiliencia, junto con el importe total de la financiación pública de dichas medidas y que indique la cuantía de los </w:t>
      </w:r>
      <w:r>
        <w:t xml:space="preserve">fondos desembolsados en el marco del Mecanismo y de otros fondos de la Unión”. </w:t>
      </w:r>
    </w:p>
    <w:p w14:paraId="796B451F" w14:textId="77777777" w:rsidR="00DB5279" w:rsidRDefault="00727D8B">
      <w:pPr>
        <w:spacing w:after="0" w:line="259" w:lineRule="auto"/>
        <w:ind w:left="0" w:firstLine="0"/>
        <w:jc w:val="left"/>
      </w:pPr>
      <w:r>
        <w:t xml:space="preserve"> </w:t>
      </w:r>
    </w:p>
    <w:p w14:paraId="2347AD7A" w14:textId="77777777" w:rsidR="00DB5279" w:rsidRDefault="00727D8B">
      <w:pPr>
        <w:ind w:left="-5" w:right="561"/>
      </w:pPr>
      <w:r>
        <w:t xml:space="preserve">2. Apartado 3:” </w:t>
      </w:r>
      <w:r>
        <w:rPr>
          <w:color w:val="221F1F"/>
        </w:rPr>
        <w:t xml:space="preserve">Los datos personales mencionados en el apartado 2, letra d), del presente artículo solo serán tratados por los Estados miembros y por la Comisión a los efectos y duración de la correspondiente auditoría de la aprobación de la gestión presupuestaria y de los procedimientos de control relacionados con la utilización de los fondos relacionados con la aplicación de los </w:t>
      </w:r>
      <w:r>
        <w:rPr>
          <w:color w:val="221F1F"/>
        </w:rPr>
        <w:t>acuerdos a que se refieren los artículos 15, apartado 2, y 23, apartado 1. en el marco del procedimiento de aprobación de la gestión de la Comisión, de conformidad con el artículo 319 del TFUE, el Mecanismo estará sujeto a la presentación de informes en el marco de la información financiera y de rendición de cuentas integrada a que se refiere el artículo 247 del Reglamento Financiero y, en particular, por separado, en el informe anual de gestión y rendimiento”.</w:t>
      </w:r>
      <w:r>
        <w:t xml:space="preserve"> </w:t>
      </w:r>
    </w:p>
    <w:p w14:paraId="0FD6D480" w14:textId="77777777" w:rsidR="00DB5279" w:rsidRDefault="00727D8B">
      <w:pPr>
        <w:spacing w:after="0" w:line="259" w:lineRule="auto"/>
        <w:ind w:left="0" w:firstLine="0"/>
        <w:jc w:val="left"/>
      </w:pPr>
      <w:r>
        <w:t xml:space="preserve"> </w:t>
      </w:r>
    </w:p>
    <w:p w14:paraId="3FA2E84D" w14:textId="77777777" w:rsidR="00DB5279" w:rsidRDefault="00727D8B">
      <w:pPr>
        <w:ind w:left="-5" w:right="565"/>
      </w:pPr>
      <w:r>
        <w:t xml:space="preserve">Conforme al marco jurídico expuesto, manifiesta acceder a la cesión y tratamiento de los datos con los fines expresamente relacionados en los artículos citados. </w:t>
      </w:r>
    </w:p>
    <w:p w14:paraId="67B6957B"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713536" behindDoc="0" locked="0" layoutInCell="1" allowOverlap="1" wp14:anchorId="7778C02A" wp14:editId="6E7101CB">
                <wp:simplePos x="0" y="0"/>
                <wp:positionH relativeFrom="page">
                  <wp:posOffset>6979137</wp:posOffset>
                </wp:positionH>
                <wp:positionV relativeFrom="page">
                  <wp:posOffset>6545351</wp:posOffset>
                </wp:positionV>
                <wp:extent cx="237530" cy="3270733"/>
                <wp:effectExtent l="0" t="0" r="0" b="0"/>
                <wp:wrapTopAndBottom/>
                <wp:docPr id="84312" name="Group 84312"/>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9239" name="Rectangle 9239"/>
                        <wps:cNvSpPr/>
                        <wps:spPr>
                          <a:xfrm rot="-5399999">
                            <a:off x="-1141957" y="2015552"/>
                            <a:ext cx="2397138" cy="113224"/>
                          </a:xfrm>
                          <a:prstGeom prst="rect">
                            <a:avLst/>
                          </a:prstGeom>
                          <a:ln>
                            <a:noFill/>
                          </a:ln>
                        </wps:spPr>
                        <wps:txbx>
                          <w:txbxContent>
                            <w:p w14:paraId="68C123EF"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9240" name="Rectangle 9240"/>
                        <wps:cNvSpPr/>
                        <wps:spPr>
                          <a:xfrm rot="-5399999">
                            <a:off x="-880445" y="2200864"/>
                            <a:ext cx="2026515" cy="113225"/>
                          </a:xfrm>
                          <a:prstGeom prst="rect">
                            <a:avLst/>
                          </a:prstGeom>
                          <a:ln>
                            <a:noFill/>
                          </a:ln>
                        </wps:spPr>
                        <wps:txbx>
                          <w:txbxContent>
                            <w:p w14:paraId="2C03C078"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9241" name="Rectangle 9241"/>
                        <wps:cNvSpPr/>
                        <wps:spPr>
                          <a:xfrm rot="-5399999">
                            <a:off x="-1966025" y="1039084"/>
                            <a:ext cx="4350075" cy="113224"/>
                          </a:xfrm>
                          <a:prstGeom prst="rect">
                            <a:avLst/>
                          </a:prstGeom>
                          <a:ln>
                            <a:noFill/>
                          </a:ln>
                        </wps:spPr>
                        <wps:txbx>
                          <w:txbxContent>
                            <w:p w14:paraId="1B72C294"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53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4312" style="width:18.7031pt;height:257.538pt;position:absolute;mso-position-horizontal-relative:page;mso-position-horizontal:absolute;margin-left:549.538pt;mso-position-vertical-relative:page;margin-top:515.382pt;" coordsize="2375,32707">
                <v:rect id="Rectangle 9239"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9240"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9241"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53 de 54 </w:t>
                        </w:r>
                      </w:p>
                    </w:txbxContent>
                  </v:textbox>
                </v:rect>
                <w10:wrap type="topAndBottom"/>
              </v:group>
            </w:pict>
          </mc:Fallback>
        </mc:AlternateContent>
      </w:r>
      <w:r>
        <w:t xml:space="preserve"> </w:t>
      </w:r>
    </w:p>
    <w:p w14:paraId="629182C6" w14:textId="77777777" w:rsidR="00DB5279" w:rsidRDefault="00727D8B">
      <w:pPr>
        <w:spacing w:after="0" w:line="259" w:lineRule="auto"/>
        <w:ind w:left="0" w:firstLine="0"/>
        <w:jc w:val="left"/>
      </w:pPr>
      <w:r>
        <w:t xml:space="preserve"> </w:t>
      </w:r>
    </w:p>
    <w:p w14:paraId="0352BFC6" w14:textId="77777777" w:rsidR="00DB5279" w:rsidRDefault="00727D8B">
      <w:pPr>
        <w:spacing w:after="17" w:line="259" w:lineRule="auto"/>
        <w:ind w:left="0" w:firstLine="0"/>
        <w:jc w:val="left"/>
      </w:pPr>
      <w:r>
        <w:t xml:space="preserve"> </w:t>
      </w:r>
    </w:p>
    <w:p w14:paraId="1893BA3E" w14:textId="77777777" w:rsidR="00DB5279" w:rsidRDefault="00727D8B">
      <w:pPr>
        <w:ind w:left="-5" w:right="50"/>
      </w:pPr>
      <w:r>
        <w:t>En………………</w:t>
      </w:r>
      <w:proofErr w:type="gramStart"/>
      <w:r>
        <w:t>…….</w:t>
      </w:r>
      <w:proofErr w:type="gramEnd"/>
      <w:r>
        <w:t xml:space="preserve">., a fecha de firma electrónica </w:t>
      </w:r>
    </w:p>
    <w:p w14:paraId="765C8F8D" w14:textId="77777777" w:rsidR="00DB5279" w:rsidRDefault="00727D8B">
      <w:pPr>
        <w:spacing w:after="0" w:line="259" w:lineRule="auto"/>
        <w:ind w:left="0" w:firstLine="0"/>
        <w:jc w:val="left"/>
      </w:pPr>
      <w:r>
        <w:t xml:space="preserve"> </w:t>
      </w:r>
    </w:p>
    <w:p w14:paraId="57FBF973" w14:textId="77777777" w:rsidR="00DB5279" w:rsidRDefault="00727D8B">
      <w:pPr>
        <w:spacing w:after="0" w:line="259" w:lineRule="auto"/>
        <w:ind w:left="0" w:firstLine="0"/>
        <w:jc w:val="left"/>
      </w:pPr>
      <w:r>
        <w:t xml:space="preserve"> </w:t>
      </w:r>
    </w:p>
    <w:p w14:paraId="789D99E6" w14:textId="77777777" w:rsidR="00DB5279" w:rsidRDefault="00727D8B">
      <w:pPr>
        <w:spacing w:after="0" w:line="259" w:lineRule="auto"/>
        <w:ind w:left="0" w:firstLine="0"/>
        <w:jc w:val="left"/>
      </w:pPr>
      <w:r>
        <w:t xml:space="preserve"> </w:t>
      </w:r>
    </w:p>
    <w:p w14:paraId="512606B0" w14:textId="77777777" w:rsidR="00DB5279" w:rsidRDefault="00727D8B">
      <w:pPr>
        <w:spacing w:after="0" w:line="259" w:lineRule="auto"/>
        <w:ind w:left="0" w:firstLine="0"/>
        <w:jc w:val="left"/>
      </w:pPr>
      <w:r>
        <w:t xml:space="preserve"> </w:t>
      </w:r>
    </w:p>
    <w:p w14:paraId="3ADB6AC6" w14:textId="77777777" w:rsidR="00DB5279" w:rsidRDefault="00727D8B">
      <w:pPr>
        <w:spacing w:after="0" w:line="259" w:lineRule="auto"/>
        <w:ind w:left="0" w:firstLine="0"/>
        <w:jc w:val="left"/>
      </w:pPr>
      <w:r>
        <w:t xml:space="preserve"> </w:t>
      </w:r>
    </w:p>
    <w:p w14:paraId="0E9C09CC" w14:textId="77777777" w:rsidR="00DB5279" w:rsidRDefault="00727D8B">
      <w:pPr>
        <w:spacing w:after="0" w:line="259" w:lineRule="auto"/>
        <w:ind w:left="0" w:firstLine="0"/>
        <w:jc w:val="left"/>
      </w:pPr>
      <w:r>
        <w:t xml:space="preserve"> </w:t>
      </w:r>
    </w:p>
    <w:p w14:paraId="13307EC0" w14:textId="77777777" w:rsidR="00DB5279" w:rsidRDefault="00727D8B">
      <w:pPr>
        <w:spacing w:after="0" w:line="259" w:lineRule="auto"/>
        <w:ind w:left="0" w:firstLine="0"/>
        <w:jc w:val="left"/>
      </w:pPr>
      <w:r>
        <w:t xml:space="preserve"> </w:t>
      </w:r>
    </w:p>
    <w:p w14:paraId="467B4299" w14:textId="77777777" w:rsidR="00DB5279" w:rsidRDefault="00727D8B">
      <w:pPr>
        <w:spacing w:after="0" w:line="259" w:lineRule="auto"/>
        <w:ind w:left="0" w:firstLine="0"/>
        <w:jc w:val="left"/>
      </w:pPr>
      <w:r>
        <w:t xml:space="preserve"> </w:t>
      </w:r>
    </w:p>
    <w:p w14:paraId="01B6BFED" w14:textId="77777777" w:rsidR="00DB5279" w:rsidRDefault="00727D8B">
      <w:pPr>
        <w:spacing w:after="0" w:line="259" w:lineRule="auto"/>
        <w:ind w:left="0" w:firstLine="0"/>
        <w:jc w:val="left"/>
      </w:pPr>
      <w:r>
        <w:t xml:space="preserve"> </w:t>
      </w:r>
    </w:p>
    <w:p w14:paraId="5AEDA07E" w14:textId="77777777" w:rsidR="00DB5279" w:rsidRDefault="00727D8B">
      <w:pPr>
        <w:spacing w:after="0" w:line="259" w:lineRule="auto"/>
        <w:ind w:left="0" w:firstLine="0"/>
        <w:jc w:val="left"/>
      </w:pPr>
      <w:r>
        <w:t xml:space="preserve"> </w:t>
      </w:r>
    </w:p>
    <w:p w14:paraId="6932E0DC" w14:textId="77777777" w:rsidR="00DB5279" w:rsidRDefault="00727D8B">
      <w:pPr>
        <w:spacing w:after="0" w:line="259" w:lineRule="auto"/>
        <w:ind w:left="0" w:firstLine="0"/>
        <w:jc w:val="left"/>
      </w:pPr>
      <w:r>
        <w:t xml:space="preserve"> </w:t>
      </w:r>
    </w:p>
    <w:p w14:paraId="5FE935A8" w14:textId="77777777" w:rsidR="00DB5279" w:rsidRDefault="00727D8B">
      <w:pPr>
        <w:spacing w:after="0" w:line="259" w:lineRule="auto"/>
        <w:ind w:left="0" w:firstLine="0"/>
        <w:jc w:val="left"/>
      </w:pPr>
      <w:r>
        <w:t xml:space="preserve"> </w:t>
      </w:r>
    </w:p>
    <w:p w14:paraId="10BC50CA" w14:textId="77777777" w:rsidR="00DB5279" w:rsidRDefault="00727D8B">
      <w:pPr>
        <w:spacing w:after="0" w:line="259" w:lineRule="auto"/>
        <w:ind w:left="0" w:firstLine="0"/>
        <w:jc w:val="left"/>
      </w:pPr>
      <w:r>
        <w:t xml:space="preserve"> </w:t>
      </w:r>
    </w:p>
    <w:p w14:paraId="2374184C" w14:textId="77777777" w:rsidR="00DB5279" w:rsidRDefault="00727D8B">
      <w:pPr>
        <w:spacing w:after="0" w:line="259" w:lineRule="auto"/>
        <w:ind w:left="0" w:firstLine="0"/>
        <w:jc w:val="left"/>
      </w:pPr>
      <w:r>
        <w:t xml:space="preserve"> </w:t>
      </w:r>
    </w:p>
    <w:p w14:paraId="37D4D6F4" w14:textId="77777777" w:rsidR="00DB5279" w:rsidRDefault="00727D8B">
      <w:pPr>
        <w:spacing w:after="0" w:line="259" w:lineRule="auto"/>
        <w:ind w:left="0" w:firstLine="0"/>
        <w:jc w:val="left"/>
      </w:pPr>
      <w:r>
        <w:t xml:space="preserve"> </w:t>
      </w:r>
    </w:p>
    <w:p w14:paraId="7B472315" w14:textId="77777777" w:rsidR="00DB5279" w:rsidRDefault="00727D8B">
      <w:pPr>
        <w:spacing w:after="0" w:line="259" w:lineRule="auto"/>
        <w:ind w:left="0" w:firstLine="0"/>
        <w:jc w:val="left"/>
      </w:pPr>
      <w:r>
        <w:t xml:space="preserve"> </w:t>
      </w:r>
    </w:p>
    <w:p w14:paraId="7319D1AA" w14:textId="77777777" w:rsidR="00DB5279" w:rsidRDefault="00727D8B">
      <w:pPr>
        <w:spacing w:after="0" w:line="259" w:lineRule="auto"/>
        <w:ind w:left="0" w:firstLine="0"/>
        <w:jc w:val="left"/>
      </w:pPr>
      <w:r>
        <w:t xml:space="preserve"> </w:t>
      </w:r>
    </w:p>
    <w:p w14:paraId="408D5C78" w14:textId="77777777" w:rsidR="00DB5279" w:rsidRDefault="00727D8B">
      <w:pPr>
        <w:spacing w:after="0" w:line="259" w:lineRule="auto"/>
        <w:ind w:left="0" w:firstLine="0"/>
        <w:jc w:val="left"/>
      </w:pPr>
      <w:r>
        <w:t xml:space="preserve"> </w:t>
      </w:r>
    </w:p>
    <w:p w14:paraId="0A214F39" w14:textId="77777777" w:rsidR="00DB5279" w:rsidRDefault="00727D8B">
      <w:pPr>
        <w:spacing w:after="0" w:line="259" w:lineRule="auto"/>
        <w:ind w:left="0" w:firstLine="0"/>
        <w:jc w:val="left"/>
      </w:pPr>
      <w:r>
        <w:t xml:space="preserve"> </w:t>
      </w:r>
    </w:p>
    <w:p w14:paraId="3AE8F933" w14:textId="77777777" w:rsidR="00DB5279" w:rsidRDefault="00727D8B">
      <w:pPr>
        <w:spacing w:after="0" w:line="259" w:lineRule="auto"/>
        <w:ind w:left="0" w:firstLine="0"/>
        <w:jc w:val="left"/>
      </w:pPr>
      <w:r>
        <w:t xml:space="preserve"> </w:t>
      </w:r>
    </w:p>
    <w:p w14:paraId="16ACFBE9" w14:textId="77777777" w:rsidR="00DB5279" w:rsidRDefault="00727D8B">
      <w:pPr>
        <w:spacing w:after="0" w:line="259" w:lineRule="auto"/>
        <w:ind w:left="0" w:firstLine="0"/>
        <w:jc w:val="left"/>
      </w:pPr>
      <w:r>
        <w:t xml:space="preserve"> </w:t>
      </w:r>
    </w:p>
    <w:p w14:paraId="0548E015" w14:textId="77777777" w:rsidR="00DB5279" w:rsidRDefault="00727D8B">
      <w:pPr>
        <w:spacing w:after="0" w:line="259" w:lineRule="auto"/>
        <w:ind w:left="0" w:firstLine="0"/>
        <w:jc w:val="left"/>
      </w:pPr>
      <w:r>
        <w:t xml:space="preserve"> </w:t>
      </w:r>
    </w:p>
    <w:p w14:paraId="57C92F37" w14:textId="77777777" w:rsidR="00DB5279" w:rsidRDefault="00727D8B">
      <w:pPr>
        <w:spacing w:after="0" w:line="259" w:lineRule="auto"/>
        <w:ind w:left="0" w:right="507" w:firstLine="0"/>
        <w:jc w:val="center"/>
      </w:pPr>
      <w:r>
        <w:rPr>
          <w:b/>
        </w:rPr>
        <w:t xml:space="preserve"> </w:t>
      </w:r>
    </w:p>
    <w:p w14:paraId="5C25238D" w14:textId="77777777" w:rsidR="00DB5279" w:rsidRDefault="00727D8B">
      <w:pPr>
        <w:spacing w:after="0" w:line="259" w:lineRule="auto"/>
        <w:ind w:left="0" w:right="507" w:firstLine="0"/>
        <w:jc w:val="center"/>
      </w:pPr>
      <w:r>
        <w:rPr>
          <w:b/>
        </w:rPr>
        <w:t xml:space="preserve"> </w:t>
      </w:r>
    </w:p>
    <w:p w14:paraId="17D1B882" w14:textId="77777777" w:rsidR="00DB5279" w:rsidRDefault="00727D8B">
      <w:pPr>
        <w:pStyle w:val="Ttulo1"/>
        <w:ind w:right="567"/>
      </w:pPr>
      <w:r>
        <w:t xml:space="preserve">ANEXO VI </w:t>
      </w:r>
    </w:p>
    <w:p w14:paraId="63A0165C" w14:textId="77777777" w:rsidR="00DB5279" w:rsidRDefault="00727D8B">
      <w:pPr>
        <w:spacing w:after="0" w:line="259" w:lineRule="auto"/>
        <w:ind w:left="0" w:right="507" w:firstLine="0"/>
        <w:jc w:val="center"/>
      </w:pPr>
      <w:r>
        <w:rPr>
          <w:b/>
        </w:rPr>
        <w:t xml:space="preserve"> </w:t>
      </w:r>
    </w:p>
    <w:p w14:paraId="0F86BE09" w14:textId="77777777" w:rsidR="00DB5279" w:rsidRDefault="00727D8B">
      <w:pPr>
        <w:ind w:left="-5" w:right="50"/>
      </w:pPr>
      <w:r>
        <w:rPr>
          <w:b/>
        </w:rPr>
        <w:lastRenderedPageBreak/>
        <w:t xml:space="preserve">DECLARACIÓN DE COMPROMISO EN RELACIÓN CON LOS PRINCIPIOS </w:t>
      </w:r>
    </w:p>
    <w:p w14:paraId="3F35275A" w14:textId="77777777" w:rsidR="00DB5279" w:rsidRDefault="00727D8B">
      <w:pPr>
        <w:ind w:left="-5" w:right="50"/>
      </w:pPr>
      <w:r>
        <w:rPr>
          <w:b/>
        </w:rPr>
        <w:t xml:space="preserve">TRANSVERSALES DEL PLAN DE RECUPERACIÓN, TRANSFORMACIÓN Y </w:t>
      </w:r>
    </w:p>
    <w:p w14:paraId="7533777E" w14:textId="77777777" w:rsidR="00DB5279" w:rsidRDefault="00727D8B">
      <w:pPr>
        <w:ind w:left="-5" w:right="50"/>
      </w:pPr>
      <w:r>
        <w:rPr>
          <w:b/>
        </w:rPr>
        <w:t xml:space="preserve">RESILIENCIA (PRTR) </w:t>
      </w:r>
    </w:p>
    <w:p w14:paraId="527C07C5" w14:textId="77777777" w:rsidR="00DB5279" w:rsidRDefault="00727D8B">
      <w:pPr>
        <w:spacing w:after="0" w:line="259" w:lineRule="auto"/>
        <w:ind w:left="0" w:firstLine="0"/>
        <w:jc w:val="left"/>
      </w:pPr>
      <w:r>
        <w:rPr>
          <w:b/>
        </w:rPr>
        <w:t xml:space="preserve"> </w:t>
      </w:r>
    </w:p>
    <w:p w14:paraId="7B42F917" w14:textId="77777777" w:rsidR="00DB5279" w:rsidRDefault="00727D8B">
      <w:pPr>
        <w:ind w:left="-5" w:right="562"/>
      </w:pPr>
      <w:r>
        <w:rPr>
          <w:color w:val="221F1F"/>
        </w:rPr>
        <w:t xml:space="preserve">Subvención de concurrencia no competitiva destinadas a financiar proyectos </w:t>
      </w:r>
      <w:r>
        <w:rPr>
          <w:color w:val="221F1F"/>
        </w:rPr>
        <w:t>de la Estrategia de Resiliencia Turística en Canarias en el Marco del Plan de Recuperación, Transformación y Resiliencia, financiado por la Unión Europea</w:t>
      </w:r>
      <w:r>
        <w:rPr>
          <w:b/>
        </w:rPr>
        <w:t xml:space="preserve"> </w:t>
      </w:r>
    </w:p>
    <w:p w14:paraId="535AD01B" w14:textId="77777777" w:rsidR="00DB5279" w:rsidRDefault="00727D8B">
      <w:pPr>
        <w:ind w:left="-5" w:right="566"/>
      </w:pPr>
      <w:r>
        <w:rPr>
          <w:color w:val="221F1F"/>
        </w:rPr>
        <w:t xml:space="preserve">«Next </w:t>
      </w:r>
      <w:proofErr w:type="spellStart"/>
      <w:r>
        <w:rPr>
          <w:color w:val="221F1F"/>
        </w:rPr>
        <w:t>Generation</w:t>
      </w:r>
      <w:proofErr w:type="spellEnd"/>
      <w:r>
        <w:rPr>
          <w:color w:val="221F1F"/>
        </w:rPr>
        <w:t xml:space="preserve"> EU», en el marco del Componente 14, Inversión 3) del Plan de Recuperación, Transformación y Resiliencia, financiado por la Unión Europea- Next </w:t>
      </w:r>
      <w:proofErr w:type="spellStart"/>
      <w:r>
        <w:rPr>
          <w:color w:val="221F1F"/>
        </w:rPr>
        <w:t>Generation</w:t>
      </w:r>
      <w:proofErr w:type="spellEnd"/>
      <w:r>
        <w:rPr>
          <w:color w:val="221F1F"/>
        </w:rPr>
        <w:t xml:space="preserve"> EU (MRR). </w:t>
      </w:r>
    </w:p>
    <w:p w14:paraId="5DEE7340" w14:textId="77777777" w:rsidR="00DB5279" w:rsidRDefault="00727D8B">
      <w:pPr>
        <w:spacing w:after="0" w:line="259" w:lineRule="auto"/>
        <w:ind w:left="0" w:firstLine="0"/>
        <w:jc w:val="left"/>
      </w:pPr>
      <w:r>
        <w:rPr>
          <w:color w:val="221F1F"/>
        </w:rPr>
        <w:t xml:space="preserve"> </w:t>
      </w:r>
    </w:p>
    <w:p w14:paraId="1FC8371E" w14:textId="77777777" w:rsidR="00DB5279" w:rsidRDefault="00727D8B">
      <w:pPr>
        <w:spacing w:after="0" w:line="259" w:lineRule="auto"/>
        <w:ind w:left="0" w:firstLine="0"/>
        <w:jc w:val="left"/>
      </w:pPr>
      <w:r>
        <w:rPr>
          <w:b/>
        </w:rPr>
        <w:t xml:space="preserve"> </w:t>
      </w:r>
    </w:p>
    <w:tbl>
      <w:tblPr>
        <w:tblStyle w:val="TableGrid"/>
        <w:tblW w:w="8512" w:type="dxa"/>
        <w:tblInd w:w="-4" w:type="dxa"/>
        <w:tblCellMar>
          <w:top w:w="11" w:type="dxa"/>
          <w:left w:w="5" w:type="dxa"/>
          <w:bottom w:w="0" w:type="dxa"/>
          <w:right w:w="115" w:type="dxa"/>
        </w:tblCellMar>
        <w:tblLook w:val="04A0" w:firstRow="1" w:lastRow="0" w:firstColumn="1" w:lastColumn="0" w:noHBand="0" w:noVBand="1"/>
      </w:tblPr>
      <w:tblGrid>
        <w:gridCol w:w="2108"/>
        <w:gridCol w:w="6404"/>
      </w:tblGrid>
      <w:tr w:rsidR="00DB5279" w14:paraId="04FD396B" w14:textId="77777777">
        <w:trPr>
          <w:trHeight w:val="294"/>
        </w:trPr>
        <w:tc>
          <w:tcPr>
            <w:tcW w:w="2108" w:type="dxa"/>
            <w:tcBorders>
              <w:top w:val="single" w:sz="4" w:space="0" w:color="221F1F"/>
              <w:left w:val="single" w:sz="4" w:space="0" w:color="221F1F"/>
              <w:bottom w:val="single" w:sz="6" w:space="0" w:color="221F1F"/>
              <w:right w:val="single" w:sz="4" w:space="0" w:color="221F1F"/>
            </w:tcBorders>
            <w:shd w:val="clear" w:color="auto" w:fill="DDDEDF"/>
          </w:tcPr>
          <w:p w14:paraId="5EF73DB5" w14:textId="77777777" w:rsidR="00DB5279" w:rsidRDefault="00727D8B">
            <w:pPr>
              <w:spacing w:after="0" w:line="259" w:lineRule="auto"/>
              <w:ind w:left="35" w:firstLine="0"/>
              <w:jc w:val="left"/>
            </w:pPr>
            <w:proofErr w:type="spellStart"/>
            <w:r>
              <w:rPr>
                <w:color w:val="221F1F"/>
              </w:rPr>
              <w:t>Adminsitración</w:t>
            </w:r>
            <w:proofErr w:type="spellEnd"/>
            <w:r>
              <w:t xml:space="preserve"> </w:t>
            </w:r>
          </w:p>
        </w:tc>
        <w:tc>
          <w:tcPr>
            <w:tcW w:w="6403" w:type="dxa"/>
            <w:tcBorders>
              <w:top w:val="single" w:sz="4" w:space="0" w:color="221F1F"/>
              <w:left w:val="single" w:sz="4" w:space="0" w:color="221F1F"/>
              <w:bottom w:val="single" w:sz="6" w:space="0" w:color="221F1F"/>
              <w:right w:val="single" w:sz="4" w:space="0" w:color="221F1F"/>
            </w:tcBorders>
            <w:shd w:val="clear" w:color="auto" w:fill="DDDEDF"/>
          </w:tcPr>
          <w:p w14:paraId="4E07315A" w14:textId="77777777" w:rsidR="00DB5279" w:rsidRDefault="00727D8B">
            <w:pPr>
              <w:spacing w:after="0" w:line="259" w:lineRule="auto"/>
              <w:ind w:left="34" w:firstLine="0"/>
              <w:jc w:val="left"/>
            </w:pPr>
            <w:r>
              <w:rPr>
                <w:color w:val="221F1F"/>
              </w:rPr>
              <w:t>Comunidad Autónoma de canarias</w:t>
            </w:r>
            <w:r>
              <w:t xml:space="preserve"> </w:t>
            </w:r>
          </w:p>
        </w:tc>
      </w:tr>
      <w:tr w:rsidR="00DB5279" w14:paraId="2BD8707D" w14:textId="77777777">
        <w:trPr>
          <w:trHeight w:val="294"/>
        </w:trPr>
        <w:tc>
          <w:tcPr>
            <w:tcW w:w="2108" w:type="dxa"/>
            <w:tcBorders>
              <w:top w:val="single" w:sz="6" w:space="0" w:color="221F1F"/>
              <w:left w:val="single" w:sz="4" w:space="0" w:color="221F1F"/>
              <w:bottom w:val="single" w:sz="4" w:space="0" w:color="221F1F"/>
              <w:right w:val="single" w:sz="4" w:space="0" w:color="221F1F"/>
            </w:tcBorders>
            <w:shd w:val="clear" w:color="auto" w:fill="DDDEDF"/>
          </w:tcPr>
          <w:p w14:paraId="01906AAF" w14:textId="77777777" w:rsidR="00DB5279" w:rsidRDefault="00727D8B">
            <w:pPr>
              <w:spacing w:after="0" w:line="259" w:lineRule="auto"/>
              <w:ind w:left="35" w:firstLine="0"/>
              <w:jc w:val="left"/>
            </w:pPr>
            <w:r>
              <w:rPr>
                <w:color w:val="221F1F"/>
              </w:rPr>
              <w:t>Consejería</w:t>
            </w:r>
            <w:r>
              <w:t xml:space="preserve"> </w:t>
            </w:r>
          </w:p>
        </w:tc>
        <w:tc>
          <w:tcPr>
            <w:tcW w:w="6403" w:type="dxa"/>
            <w:tcBorders>
              <w:top w:val="single" w:sz="6" w:space="0" w:color="221F1F"/>
              <w:left w:val="single" w:sz="4" w:space="0" w:color="221F1F"/>
              <w:bottom w:val="single" w:sz="4" w:space="0" w:color="221F1F"/>
              <w:right w:val="single" w:sz="4" w:space="0" w:color="221F1F"/>
            </w:tcBorders>
            <w:shd w:val="clear" w:color="auto" w:fill="DDDEDF"/>
          </w:tcPr>
          <w:p w14:paraId="1C596084" w14:textId="77777777" w:rsidR="00DB5279" w:rsidRDefault="00727D8B">
            <w:pPr>
              <w:spacing w:after="0" w:line="259" w:lineRule="auto"/>
              <w:ind w:left="34" w:firstLine="0"/>
              <w:jc w:val="left"/>
            </w:pPr>
            <w:r>
              <w:rPr>
                <w:color w:val="221F1F"/>
              </w:rPr>
              <w:t>Turismo y Empleo</w:t>
            </w:r>
            <w:r>
              <w:t xml:space="preserve"> </w:t>
            </w:r>
          </w:p>
        </w:tc>
      </w:tr>
      <w:tr w:rsidR="00DB5279" w14:paraId="7A7B7BF1" w14:textId="77777777">
        <w:trPr>
          <w:trHeight w:val="292"/>
        </w:trPr>
        <w:tc>
          <w:tcPr>
            <w:tcW w:w="2108" w:type="dxa"/>
            <w:tcBorders>
              <w:top w:val="single" w:sz="4" w:space="0" w:color="221F1F"/>
              <w:left w:val="single" w:sz="4" w:space="0" w:color="221F1F"/>
              <w:bottom w:val="single" w:sz="4" w:space="0" w:color="221F1F"/>
              <w:right w:val="single" w:sz="4" w:space="0" w:color="221F1F"/>
            </w:tcBorders>
          </w:tcPr>
          <w:p w14:paraId="296023CC" w14:textId="77777777" w:rsidR="00DB5279" w:rsidRDefault="00727D8B">
            <w:pPr>
              <w:spacing w:after="0" w:line="259" w:lineRule="auto"/>
              <w:ind w:left="35" w:firstLine="0"/>
              <w:jc w:val="left"/>
            </w:pPr>
            <w:r>
              <w:rPr>
                <w:color w:val="221F1F"/>
              </w:rPr>
              <w:t>Solicitante</w:t>
            </w:r>
            <w:r>
              <w:t xml:space="preserve"> </w:t>
            </w:r>
          </w:p>
        </w:tc>
        <w:tc>
          <w:tcPr>
            <w:tcW w:w="6403" w:type="dxa"/>
            <w:tcBorders>
              <w:top w:val="single" w:sz="4" w:space="0" w:color="221F1F"/>
              <w:left w:val="single" w:sz="4" w:space="0" w:color="221F1F"/>
              <w:bottom w:val="single" w:sz="4" w:space="0" w:color="221F1F"/>
              <w:right w:val="single" w:sz="4" w:space="0" w:color="221F1F"/>
            </w:tcBorders>
          </w:tcPr>
          <w:p w14:paraId="684A03AA" w14:textId="77777777" w:rsidR="00DB5279" w:rsidRDefault="00727D8B">
            <w:pPr>
              <w:spacing w:after="0" w:line="259" w:lineRule="auto"/>
              <w:ind w:left="0" w:firstLine="0"/>
              <w:jc w:val="left"/>
            </w:pPr>
            <w:r>
              <w:t xml:space="preserve"> </w:t>
            </w:r>
          </w:p>
        </w:tc>
      </w:tr>
      <w:tr w:rsidR="00DB5279" w14:paraId="209E948D" w14:textId="77777777">
        <w:trPr>
          <w:trHeight w:val="295"/>
        </w:trPr>
        <w:tc>
          <w:tcPr>
            <w:tcW w:w="2108" w:type="dxa"/>
            <w:tcBorders>
              <w:top w:val="single" w:sz="4" w:space="0" w:color="221F1F"/>
              <w:left w:val="single" w:sz="4" w:space="0" w:color="221F1F"/>
              <w:bottom w:val="single" w:sz="4" w:space="0" w:color="221F1F"/>
              <w:right w:val="single" w:sz="4" w:space="0" w:color="221F1F"/>
            </w:tcBorders>
          </w:tcPr>
          <w:p w14:paraId="6E4EB35A" w14:textId="77777777" w:rsidR="00DB5279" w:rsidRDefault="00727D8B">
            <w:pPr>
              <w:spacing w:after="0" w:line="259" w:lineRule="auto"/>
              <w:ind w:left="35" w:firstLine="0"/>
              <w:jc w:val="left"/>
            </w:pPr>
            <w:proofErr w:type="spellStart"/>
            <w:r>
              <w:rPr>
                <w:color w:val="221F1F"/>
              </w:rPr>
              <w:t>Nif</w:t>
            </w:r>
            <w:proofErr w:type="spellEnd"/>
            <w:r>
              <w:t xml:space="preserve"> </w:t>
            </w:r>
          </w:p>
        </w:tc>
        <w:tc>
          <w:tcPr>
            <w:tcW w:w="6403" w:type="dxa"/>
            <w:tcBorders>
              <w:top w:val="single" w:sz="4" w:space="0" w:color="221F1F"/>
              <w:left w:val="single" w:sz="4" w:space="0" w:color="221F1F"/>
              <w:bottom w:val="single" w:sz="4" w:space="0" w:color="221F1F"/>
              <w:right w:val="single" w:sz="4" w:space="0" w:color="221F1F"/>
            </w:tcBorders>
          </w:tcPr>
          <w:p w14:paraId="5C4365A0" w14:textId="77777777" w:rsidR="00DB5279" w:rsidRDefault="00727D8B">
            <w:pPr>
              <w:spacing w:after="0" w:line="259" w:lineRule="auto"/>
              <w:ind w:left="0" w:firstLine="0"/>
              <w:jc w:val="left"/>
            </w:pPr>
            <w:r>
              <w:t xml:space="preserve"> </w:t>
            </w:r>
          </w:p>
        </w:tc>
      </w:tr>
      <w:tr w:rsidR="00DB5279" w14:paraId="2ABCF6AD" w14:textId="77777777">
        <w:trPr>
          <w:trHeight w:val="295"/>
        </w:trPr>
        <w:tc>
          <w:tcPr>
            <w:tcW w:w="2108" w:type="dxa"/>
            <w:tcBorders>
              <w:top w:val="single" w:sz="4" w:space="0" w:color="221F1F"/>
              <w:left w:val="single" w:sz="4" w:space="0" w:color="221F1F"/>
              <w:bottom w:val="single" w:sz="4" w:space="0" w:color="221F1F"/>
              <w:right w:val="single" w:sz="4" w:space="0" w:color="221F1F"/>
            </w:tcBorders>
          </w:tcPr>
          <w:p w14:paraId="7EB5AE80" w14:textId="77777777" w:rsidR="00DB5279" w:rsidRDefault="00727D8B">
            <w:pPr>
              <w:spacing w:after="0" w:line="259" w:lineRule="auto"/>
              <w:ind w:left="35" w:firstLine="0"/>
              <w:jc w:val="left"/>
            </w:pPr>
            <w:r>
              <w:rPr>
                <w:color w:val="221F1F"/>
              </w:rPr>
              <w:t>En Calidad de</w:t>
            </w:r>
            <w:r>
              <w:t xml:space="preserve"> </w:t>
            </w:r>
          </w:p>
        </w:tc>
        <w:tc>
          <w:tcPr>
            <w:tcW w:w="6403" w:type="dxa"/>
            <w:tcBorders>
              <w:top w:val="single" w:sz="4" w:space="0" w:color="221F1F"/>
              <w:left w:val="single" w:sz="4" w:space="0" w:color="221F1F"/>
              <w:bottom w:val="single" w:sz="4" w:space="0" w:color="221F1F"/>
              <w:right w:val="single" w:sz="4" w:space="0" w:color="221F1F"/>
            </w:tcBorders>
          </w:tcPr>
          <w:p w14:paraId="1AF45711" w14:textId="77777777" w:rsidR="00DB5279" w:rsidRDefault="00727D8B">
            <w:pPr>
              <w:spacing w:after="0" w:line="259" w:lineRule="auto"/>
              <w:ind w:left="0" w:firstLine="0"/>
              <w:jc w:val="left"/>
            </w:pPr>
            <w:r>
              <w:t xml:space="preserve"> </w:t>
            </w:r>
          </w:p>
        </w:tc>
      </w:tr>
      <w:tr w:rsidR="00DB5279" w14:paraId="13D224B3" w14:textId="77777777">
        <w:trPr>
          <w:trHeight w:val="293"/>
        </w:trPr>
        <w:tc>
          <w:tcPr>
            <w:tcW w:w="2108" w:type="dxa"/>
            <w:tcBorders>
              <w:top w:val="single" w:sz="4" w:space="0" w:color="221F1F"/>
              <w:left w:val="single" w:sz="4" w:space="0" w:color="221F1F"/>
              <w:bottom w:val="single" w:sz="4" w:space="0" w:color="221F1F"/>
              <w:right w:val="single" w:sz="4" w:space="0" w:color="221F1F"/>
            </w:tcBorders>
          </w:tcPr>
          <w:p w14:paraId="2E5019F9" w14:textId="77777777" w:rsidR="00DB5279" w:rsidRDefault="00727D8B">
            <w:pPr>
              <w:spacing w:after="0" w:line="259" w:lineRule="auto"/>
              <w:ind w:left="35" w:firstLine="0"/>
              <w:jc w:val="left"/>
            </w:pPr>
            <w:r>
              <w:rPr>
                <w:color w:val="221F1F"/>
              </w:rPr>
              <w:t>Razón Social</w:t>
            </w:r>
            <w:r>
              <w:t xml:space="preserve"> </w:t>
            </w:r>
          </w:p>
        </w:tc>
        <w:tc>
          <w:tcPr>
            <w:tcW w:w="6403" w:type="dxa"/>
            <w:tcBorders>
              <w:top w:val="single" w:sz="4" w:space="0" w:color="221F1F"/>
              <w:left w:val="single" w:sz="4" w:space="0" w:color="221F1F"/>
              <w:bottom w:val="single" w:sz="4" w:space="0" w:color="221F1F"/>
              <w:right w:val="single" w:sz="4" w:space="0" w:color="221F1F"/>
            </w:tcBorders>
          </w:tcPr>
          <w:p w14:paraId="5201381A" w14:textId="77777777" w:rsidR="00DB5279" w:rsidRDefault="00727D8B">
            <w:pPr>
              <w:spacing w:after="0" w:line="259" w:lineRule="auto"/>
              <w:ind w:left="0" w:firstLine="0"/>
              <w:jc w:val="left"/>
            </w:pPr>
            <w:r>
              <w:t xml:space="preserve"> </w:t>
            </w:r>
          </w:p>
        </w:tc>
      </w:tr>
      <w:tr w:rsidR="00DB5279" w14:paraId="46FFCC52" w14:textId="77777777">
        <w:trPr>
          <w:trHeight w:val="298"/>
        </w:trPr>
        <w:tc>
          <w:tcPr>
            <w:tcW w:w="2108" w:type="dxa"/>
            <w:tcBorders>
              <w:top w:val="single" w:sz="4" w:space="0" w:color="221F1F"/>
              <w:left w:val="single" w:sz="4" w:space="0" w:color="221F1F"/>
              <w:bottom w:val="single" w:sz="4" w:space="0" w:color="221F1F"/>
              <w:right w:val="single" w:sz="4" w:space="0" w:color="221F1F"/>
            </w:tcBorders>
          </w:tcPr>
          <w:p w14:paraId="7FD6A60A" w14:textId="77777777" w:rsidR="00DB5279" w:rsidRDefault="00727D8B">
            <w:pPr>
              <w:spacing w:after="0" w:line="259" w:lineRule="auto"/>
              <w:ind w:left="35" w:firstLine="0"/>
              <w:jc w:val="left"/>
            </w:pPr>
            <w:r>
              <w:rPr>
                <w:color w:val="221F1F"/>
              </w:rPr>
              <w:t>NIF de la entidad</w:t>
            </w:r>
            <w:r>
              <w:t xml:space="preserve"> </w:t>
            </w:r>
          </w:p>
        </w:tc>
        <w:tc>
          <w:tcPr>
            <w:tcW w:w="6403" w:type="dxa"/>
            <w:tcBorders>
              <w:top w:val="single" w:sz="4" w:space="0" w:color="221F1F"/>
              <w:left w:val="single" w:sz="4" w:space="0" w:color="221F1F"/>
              <w:bottom w:val="single" w:sz="4" w:space="0" w:color="221F1F"/>
              <w:right w:val="single" w:sz="4" w:space="0" w:color="221F1F"/>
            </w:tcBorders>
          </w:tcPr>
          <w:p w14:paraId="68ACC49E" w14:textId="77777777" w:rsidR="00DB5279" w:rsidRDefault="00727D8B">
            <w:pPr>
              <w:spacing w:after="0" w:line="259" w:lineRule="auto"/>
              <w:ind w:left="0" w:firstLine="0"/>
              <w:jc w:val="left"/>
            </w:pPr>
            <w:r>
              <w:t xml:space="preserve"> </w:t>
            </w:r>
          </w:p>
        </w:tc>
      </w:tr>
    </w:tbl>
    <w:p w14:paraId="5E4E4758" w14:textId="77777777" w:rsidR="00DB5279" w:rsidRDefault="00727D8B">
      <w:pPr>
        <w:spacing w:after="0" w:line="259" w:lineRule="auto"/>
        <w:ind w:left="0" w:firstLine="0"/>
        <w:jc w:val="left"/>
      </w:pPr>
      <w:r>
        <w:rPr>
          <w:b/>
        </w:rPr>
        <w:t xml:space="preserve"> </w:t>
      </w:r>
    </w:p>
    <w:p w14:paraId="7C13E7D6" w14:textId="77777777" w:rsidR="00DB5279" w:rsidRDefault="00727D8B">
      <w:pPr>
        <w:spacing w:after="0" w:line="259" w:lineRule="auto"/>
        <w:ind w:left="0" w:firstLine="0"/>
        <w:jc w:val="left"/>
      </w:pPr>
      <w:r>
        <w:rPr>
          <w:b/>
        </w:rPr>
        <w:t xml:space="preserve"> </w:t>
      </w:r>
    </w:p>
    <w:p w14:paraId="22B1FA06" w14:textId="77777777" w:rsidR="00DB5279" w:rsidRDefault="00727D8B">
      <w:pPr>
        <w:spacing w:after="1" w:line="239" w:lineRule="auto"/>
        <w:ind w:left="-5" w:right="335"/>
        <w:jc w:val="left"/>
      </w:pPr>
      <w:r>
        <w:rPr>
          <w:rFonts w:ascii="Calibri" w:eastAsia="Calibri" w:hAnsi="Calibri" w:cs="Calibri"/>
          <w:noProof/>
        </w:rPr>
        <mc:AlternateContent>
          <mc:Choice Requires="wpg">
            <w:drawing>
              <wp:anchor distT="0" distB="0" distL="114300" distR="114300" simplePos="0" relativeHeight="251714560" behindDoc="0" locked="0" layoutInCell="1" allowOverlap="1" wp14:anchorId="005EB060" wp14:editId="4BA10E71">
                <wp:simplePos x="0" y="0"/>
                <wp:positionH relativeFrom="page">
                  <wp:posOffset>6979137</wp:posOffset>
                </wp:positionH>
                <wp:positionV relativeFrom="page">
                  <wp:posOffset>6545351</wp:posOffset>
                </wp:positionV>
                <wp:extent cx="237530" cy="3270733"/>
                <wp:effectExtent l="0" t="0" r="0" b="0"/>
                <wp:wrapSquare wrapText="bothSides"/>
                <wp:docPr id="84456" name="Group 84456"/>
                <wp:cNvGraphicFramePr/>
                <a:graphic xmlns:a="http://schemas.openxmlformats.org/drawingml/2006/main">
                  <a:graphicData uri="http://schemas.microsoft.com/office/word/2010/wordprocessingGroup">
                    <wpg:wgp>
                      <wpg:cNvGrpSpPr/>
                      <wpg:grpSpPr>
                        <a:xfrm>
                          <a:off x="0" y="0"/>
                          <a:ext cx="237530" cy="3270733"/>
                          <a:chOff x="0" y="0"/>
                          <a:chExt cx="237530" cy="3270733"/>
                        </a:xfrm>
                      </wpg:grpSpPr>
                      <wps:wsp>
                        <wps:cNvPr id="9650" name="Rectangle 9650"/>
                        <wps:cNvSpPr/>
                        <wps:spPr>
                          <a:xfrm rot="-5399999">
                            <a:off x="-1141957" y="2015552"/>
                            <a:ext cx="2397138" cy="113224"/>
                          </a:xfrm>
                          <a:prstGeom prst="rect">
                            <a:avLst/>
                          </a:prstGeom>
                          <a:ln>
                            <a:noFill/>
                          </a:ln>
                        </wps:spPr>
                        <wps:txbx>
                          <w:txbxContent>
                            <w:p w14:paraId="2A05F97B" w14:textId="77777777" w:rsidR="00DB5279" w:rsidRDefault="00727D8B">
                              <w:pPr>
                                <w:spacing w:after="160" w:line="259" w:lineRule="auto"/>
                                <w:ind w:left="0" w:firstLine="0"/>
                                <w:jc w:val="left"/>
                              </w:pPr>
                              <w:r>
                                <w:rPr>
                                  <w:sz w:val="12"/>
                                </w:rPr>
                                <w:t xml:space="preserve">Cód. Validación: 99DPA4DSTJEW9KSKZ3FTGTYA4 </w:t>
                              </w:r>
                            </w:p>
                          </w:txbxContent>
                        </wps:txbx>
                        <wps:bodyPr horzOverflow="overflow" vert="horz" lIns="0" tIns="0" rIns="0" bIns="0" rtlCol="0">
                          <a:noAutofit/>
                        </wps:bodyPr>
                      </wps:wsp>
                      <wps:wsp>
                        <wps:cNvPr id="9651" name="Rectangle 9651"/>
                        <wps:cNvSpPr/>
                        <wps:spPr>
                          <a:xfrm rot="-5399999">
                            <a:off x="-880445" y="2200864"/>
                            <a:ext cx="2026515" cy="113225"/>
                          </a:xfrm>
                          <a:prstGeom prst="rect">
                            <a:avLst/>
                          </a:prstGeom>
                          <a:ln>
                            <a:noFill/>
                          </a:ln>
                        </wps:spPr>
                        <wps:txbx>
                          <w:txbxContent>
                            <w:p w14:paraId="44835F97" w14:textId="77777777" w:rsidR="00DB5279" w:rsidRDefault="00727D8B">
                              <w:pPr>
                                <w:spacing w:after="160" w:line="259" w:lineRule="auto"/>
                                <w:ind w:left="0" w:firstLine="0"/>
                                <w:jc w:val="left"/>
                              </w:pPr>
                              <w:r>
                                <w:rPr>
                                  <w:sz w:val="12"/>
                                </w:rPr>
                                <w:t xml:space="preserve">Verificación: https://galdar.sedelectronica.es/ </w:t>
                              </w:r>
                            </w:p>
                          </w:txbxContent>
                        </wps:txbx>
                        <wps:bodyPr horzOverflow="overflow" vert="horz" lIns="0" tIns="0" rIns="0" bIns="0" rtlCol="0">
                          <a:noAutofit/>
                        </wps:bodyPr>
                      </wps:wsp>
                      <wps:wsp>
                        <wps:cNvPr id="9652" name="Rectangle 9652"/>
                        <wps:cNvSpPr/>
                        <wps:spPr>
                          <a:xfrm rot="-5399999">
                            <a:off x="-1966025" y="1039084"/>
                            <a:ext cx="4350075" cy="113224"/>
                          </a:xfrm>
                          <a:prstGeom prst="rect">
                            <a:avLst/>
                          </a:prstGeom>
                          <a:ln>
                            <a:noFill/>
                          </a:ln>
                        </wps:spPr>
                        <wps:txbx>
                          <w:txbxContent>
                            <w:p w14:paraId="64C2C395" w14:textId="77777777" w:rsidR="00DB5279" w:rsidRDefault="00727D8B">
                              <w:pPr>
                                <w:spacing w:after="160" w:line="259" w:lineRule="auto"/>
                                <w:ind w:left="0" w:firstLine="0"/>
                                <w:jc w:val="left"/>
                              </w:pPr>
                              <w:r>
                                <w:rPr>
                                  <w:sz w:val="12"/>
                                </w:rPr>
                                <w:t xml:space="preserve">Documento firmado electrónicamente desde la plataforma </w:t>
                              </w:r>
                              <w:proofErr w:type="spellStart"/>
                              <w:r>
                                <w:rPr>
                                  <w:sz w:val="12"/>
                                </w:rPr>
                                <w:t>esPublico</w:t>
                              </w:r>
                              <w:proofErr w:type="spellEnd"/>
                              <w:r>
                                <w:rPr>
                                  <w:sz w:val="12"/>
                                </w:rPr>
                                <w:t xml:space="preserve"> Gestiona | Página 54 de 54 </w:t>
                              </w:r>
                            </w:p>
                          </w:txbxContent>
                        </wps:txbx>
                        <wps:bodyPr horzOverflow="overflow" vert="horz" lIns="0" tIns="0" rIns="0" bIns="0" rtlCol="0">
                          <a:noAutofit/>
                        </wps:bodyPr>
                      </wps:wsp>
                    </wpg:wgp>
                  </a:graphicData>
                </a:graphic>
              </wp:anchor>
            </w:drawing>
          </mc:Choice>
          <mc:Fallback xmlns:a="http://schemas.openxmlformats.org/drawingml/2006/main" xmlns="">
            <w:pict>
              <v:group id="Group 84456" style="width:18.7031pt;height:257.538pt;position:absolute;mso-position-horizontal-relative:page;mso-position-horizontal:absolute;margin-left:549.538pt;mso-position-vertical-relative:page;margin-top:515.382pt;" coordsize="2375,32707">
                <v:rect id="Rectangle 9650" style="position:absolute;width:23971;height:1132;left:-11419;top:20155;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Cód. Validación: 99DPA4DSTJEW9KSKZ3FTGTYA4 </w:t>
                        </w:r>
                      </w:p>
                    </w:txbxContent>
                  </v:textbox>
                </v:rect>
                <v:rect id="Rectangle 9651" style="position:absolute;width:20265;height:1132;left:-8804;top:22008;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Verificación: https://galdar.sedelectronica.es/ </w:t>
                        </w:r>
                      </w:p>
                    </w:txbxContent>
                  </v:textbox>
                </v:rect>
                <v:rect id="Rectangle 9652" style="position:absolute;width:43500;height:1132;left:-19660;top:10390;rotation:270;" filled="f" stroked="f">
                  <v:textbox inset="0,0,0,0" style="layout-flow:vertical;mso-layout-flow-alt:bottom-to-top">
                    <w:txbxContent>
                      <w:p>
                        <w:pPr>
                          <w:spacing w:before="0" w:after="160" w:line="259" w:lineRule="auto"/>
                          <w:ind w:left="0" w:firstLine="0"/>
                          <w:jc w:val="left"/>
                        </w:pPr>
                        <w:r>
                          <w:rPr>
                            <w:rFonts w:cs="Arial" w:hAnsi="Arial" w:eastAsia="Arial" w:ascii="Arial"/>
                            <w:sz w:val="12"/>
                          </w:rPr>
                          <w:t xml:space="preserve">Documento firmado electrónicamente desde la plataforma esPublico Gestiona | Página 54 de 54 </w:t>
                        </w:r>
                      </w:p>
                    </w:txbxContent>
                  </v:textbox>
                </v:rect>
                <w10:wrap type="square"/>
              </v:group>
            </w:pict>
          </mc:Fallback>
        </mc:AlternateContent>
      </w:r>
      <w:r>
        <w:t xml:space="preserve">A la fecha de la firma, y actuando en nombre de la entidad solicitante de la subvención, en virtud de la representación que se acredita en el expediente, formulo la siguiente: </w:t>
      </w:r>
    </w:p>
    <w:p w14:paraId="20D186A2" w14:textId="77777777" w:rsidR="00DB5279" w:rsidRDefault="00727D8B">
      <w:pPr>
        <w:spacing w:after="0" w:line="259" w:lineRule="auto"/>
        <w:ind w:left="0" w:firstLine="0"/>
        <w:jc w:val="left"/>
      </w:pPr>
      <w:r>
        <w:t xml:space="preserve"> </w:t>
      </w:r>
    </w:p>
    <w:p w14:paraId="2126AF26" w14:textId="77777777" w:rsidR="00DB5279" w:rsidRDefault="00727D8B">
      <w:pPr>
        <w:ind w:left="-5" w:right="50"/>
      </w:pPr>
      <w:r>
        <w:t xml:space="preserve">DECLARACIÓN RESPONSABLE: </w:t>
      </w:r>
    </w:p>
    <w:p w14:paraId="641A046B" w14:textId="77777777" w:rsidR="00DB5279" w:rsidRDefault="00727D8B">
      <w:pPr>
        <w:spacing w:after="0" w:line="259" w:lineRule="auto"/>
        <w:ind w:left="0" w:firstLine="0"/>
        <w:jc w:val="left"/>
      </w:pPr>
      <w:r>
        <w:t xml:space="preserve"> </w:t>
      </w:r>
    </w:p>
    <w:p w14:paraId="55285EE0" w14:textId="77777777" w:rsidR="00DB5279" w:rsidRDefault="00727D8B">
      <w:pPr>
        <w:ind w:left="-5" w:right="563"/>
      </w:pPr>
      <w:r>
        <w:rPr>
          <w:color w:val="221F1F"/>
        </w:rPr>
        <w:t xml:space="preserve">La persona solicitante, beneficiaria de ayudas financiadas con recursos provenientes del PRTR, en el desarrollo de actuaciones necesarias para la consecución de los objetivos definidos en el Componente 14, manifiesta su compromiso con los estándares más exigentes en relación con el cumplimiento </w:t>
      </w:r>
      <w:r>
        <w:rPr>
          <w:color w:val="221F1F"/>
        </w:rPr>
        <w:t>de las normas jurídicas, éticas y morales, adoptando las medidas necesarias para prevenir y detectar el fraude, la corrupción y los conflictos de interés, comunicando en su caso a las autoridades que proceda los incumplimientos observados.</w:t>
      </w:r>
      <w:r>
        <w:t xml:space="preserve"> </w:t>
      </w:r>
    </w:p>
    <w:p w14:paraId="08CCA7B2" w14:textId="77777777" w:rsidR="00DB5279" w:rsidRDefault="00727D8B">
      <w:pPr>
        <w:spacing w:after="0" w:line="259" w:lineRule="auto"/>
        <w:ind w:left="0" w:firstLine="0"/>
        <w:jc w:val="left"/>
      </w:pPr>
      <w:r>
        <w:t xml:space="preserve"> </w:t>
      </w:r>
    </w:p>
    <w:p w14:paraId="2E4A15DB" w14:textId="77777777" w:rsidR="00DB5279" w:rsidRDefault="00727D8B">
      <w:pPr>
        <w:ind w:left="-5" w:right="563"/>
      </w:pPr>
      <w:r>
        <w:rPr>
          <w:color w:val="221F1F"/>
        </w:rPr>
        <w:t xml:space="preserve">Adicionalmente, atendiendo al contenido del PRTR, se compromete a respetar los principios de economía circular y evitar impactos negativos significativos en el medioambiente (“DNSH” por sus siglas en inglés “do no </w:t>
      </w:r>
      <w:proofErr w:type="spellStart"/>
      <w:r>
        <w:rPr>
          <w:color w:val="221F1F"/>
        </w:rPr>
        <w:t>significant</w:t>
      </w:r>
      <w:proofErr w:type="spellEnd"/>
      <w:r>
        <w:rPr>
          <w:color w:val="221F1F"/>
        </w:rPr>
        <w:t xml:space="preserve"> </w:t>
      </w:r>
      <w:proofErr w:type="spellStart"/>
      <w:r>
        <w:rPr>
          <w:color w:val="221F1F"/>
        </w:rPr>
        <w:t>harm</w:t>
      </w:r>
      <w:proofErr w:type="spellEnd"/>
      <w:r>
        <w:rPr>
          <w:color w:val="221F1F"/>
        </w:rPr>
        <w:t xml:space="preserve">”) en la ejecución de las actuaciones llevadas a cabo en el marco de dicho Plan, y manifiesta que no incurre endoble financiación y que, en su caso, no le consta riesgo de incompatibilidad con el </w:t>
      </w:r>
      <w:proofErr w:type="spellStart"/>
      <w:r>
        <w:rPr>
          <w:color w:val="221F1F"/>
        </w:rPr>
        <w:t>régimende</w:t>
      </w:r>
      <w:proofErr w:type="spellEnd"/>
      <w:r>
        <w:rPr>
          <w:color w:val="221F1F"/>
        </w:rPr>
        <w:t xml:space="preserve"> ayudas de Estado. </w:t>
      </w:r>
    </w:p>
    <w:p w14:paraId="6B354341" w14:textId="77777777" w:rsidR="00DB5279" w:rsidRDefault="00727D8B">
      <w:pPr>
        <w:spacing w:after="0" w:line="259" w:lineRule="auto"/>
        <w:ind w:left="0" w:firstLine="0"/>
        <w:jc w:val="left"/>
      </w:pPr>
      <w:r>
        <w:rPr>
          <w:color w:val="221F1F"/>
        </w:rPr>
        <w:t xml:space="preserve"> </w:t>
      </w:r>
    </w:p>
    <w:p w14:paraId="75620680" w14:textId="77777777" w:rsidR="00DB5279" w:rsidRDefault="00727D8B">
      <w:pPr>
        <w:spacing w:after="16" w:line="259" w:lineRule="auto"/>
        <w:ind w:left="0" w:firstLine="0"/>
        <w:jc w:val="left"/>
      </w:pPr>
      <w:r>
        <w:rPr>
          <w:color w:val="221F1F"/>
        </w:rPr>
        <w:t xml:space="preserve"> </w:t>
      </w:r>
    </w:p>
    <w:p w14:paraId="4CA0604C" w14:textId="77777777" w:rsidR="00DB5279" w:rsidRDefault="00727D8B">
      <w:pPr>
        <w:ind w:left="-5" w:right="49"/>
      </w:pPr>
      <w:r>
        <w:rPr>
          <w:color w:val="221F1F"/>
        </w:rPr>
        <w:t>En…………………</w:t>
      </w:r>
      <w:proofErr w:type="gramStart"/>
      <w:r>
        <w:rPr>
          <w:color w:val="221F1F"/>
        </w:rPr>
        <w:t>…….</w:t>
      </w:r>
      <w:proofErr w:type="gramEnd"/>
      <w:r>
        <w:rPr>
          <w:color w:val="221F1F"/>
        </w:rPr>
        <w:t>, a fecha de firma electrónica</w:t>
      </w:r>
      <w:r>
        <w:rPr>
          <w:b/>
        </w:rPr>
        <w:t xml:space="preserve"> </w:t>
      </w:r>
    </w:p>
    <w:p w14:paraId="3F9B30EE" w14:textId="77777777" w:rsidR="00DB5279" w:rsidRDefault="00727D8B">
      <w:pPr>
        <w:spacing w:after="98" w:line="259" w:lineRule="auto"/>
        <w:ind w:left="0" w:firstLine="0"/>
        <w:jc w:val="left"/>
      </w:pPr>
      <w:r>
        <w:rPr>
          <w:b/>
        </w:rPr>
        <w:t xml:space="preserve"> </w:t>
      </w:r>
    </w:p>
    <w:p w14:paraId="3FB0F4D3" w14:textId="77777777" w:rsidR="00DB5279" w:rsidRDefault="00727D8B">
      <w:pPr>
        <w:spacing w:after="0" w:line="259" w:lineRule="auto"/>
        <w:ind w:left="0" w:firstLine="0"/>
        <w:jc w:val="left"/>
      </w:pPr>
      <w:r>
        <w:rPr>
          <w:b/>
        </w:rPr>
        <w:t xml:space="preserve"> </w:t>
      </w:r>
    </w:p>
    <w:sectPr w:rsidR="00DB5279">
      <w:headerReference w:type="even" r:id="rId25"/>
      <w:headerReference w:type="default" r:id="rId26"/>
      <w:footerReference w:type="even" r:id="rId27"/>
      <w:footerReference w:type="default" r:id="rId28"/>
      <w:headerReference w:type="first" r:id="rId29"/>
      <w:footerReference w:type="first" r:id="rId30"/>
      <w:pgSz w:w="11906" w:h="16838"/>
      <w:pgMar w:top="1994" w:right="1638" w:bottom="1421" w:left="1702" w:header="715" w:footer="5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9B3EF" w14:textId="77777777" w:rsidR="00727D8B" w:rsidRDefault="00727D8B">
      <w:pPr>
        <w:spacing w:after="0" w:line="240" w:lineRule="auto"/>
      </w:pPr>
      <w:r>
        <w:separator/>
      </w:r>
    </w:p>
  </w:endnote>
  <w:endnote w:type="continuationSeparator" w:id="0">
    <w:p w14:paraId="6EED741A" w14:textId="77777777" w:rsidR="00727D8B" w:rsidRDefault="00727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C347" w14:textId="77777777" w:rsidR="00DB5279" w:rsidRDefault="00727D8B">
    <w:pPr>
      <w:spacing w:after="0" w:line="259" w:lineRule="auto"/>
      <w:ind w:left="0" w:right="63" w:firstLine="0"/>
      <w:jc w:val="right"/>
    </w:pPr>
    <w:r>
      <w:rPr>
        <w:noProof/>
      </w:rPr>
      <w:drawing>
        <wp:anchor distT="0" distB="0" distL="114300" distR="114300" simplePos="0" relativeHeight="251661312" behindDoc="0" locked="0" layoutInCell="1" allowOverlap="0" wp14:anchorId="4148A814" wp14:editId="1B64EAEC">
          <wp:simplePos x="0" y="0"/>
          <wp:positionH relativeFrom="page">
            <wp:posOffset>6768718</wp:posOffset>
          </wp:positionH>
          <wp:positionV relativeFrom="page">
            <wp:posOffset>9879584</wp:posOffset>
          </wp:positionV>
          <wp:extent cx="444500" cy="444500"/>
          <wp:effectExtent l="0" t="0" r="0" b="0"/>
          <wp:wrapSquare wrapText="bothSides"/>
          <wp:docPr id="179" name="Picture 179"/>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sz w:val="20"/>
      </w:rPr>
      <w:t>1</w:t>
    </w:r>
    <w:r>
      <w:rPr>
        <w:sz w:val="20"/>
      </w:rPr>
      <w:fldChar w:fldCharType="end"/>
    </w:r>
    <w:r>
      <w:rPr>
        <w:sz w:val="20"/>
      </w:rPr>
      <w:t>/</w:t>
    </w:r>
    <w:r>
      <w:fldChar w:fldCharType="begin"/>
    </w:r>
    <w:r>
      <w:instrText xml:space="preserve"> NUMPAGES   \* MERGEFORMAT </w:instrText>
    </w:r>
    <w:r>
      <w:fldChar w:fldCharType="separate"/>
    </w:r>
    <w:r>
      <w:rPr>
        <w:sz w:val="20"/>
      </w:rPr>
      <w:t>54</w:t>
    </w:r>
    <w:r>
      <w:rPr>
        <w:sz w:val="20"/>
      </w:rPr>
      <w:fldChar w:fldCharType="end"/>
    </w:r>
    <w:r>
      <w:rPr>
        <w:sz w:val="20"/>
      </w:rPr>
      <w:t xml:space="preserve"> </w:t>
    </w: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C467B" w14:textId="77777777" w:rsidR="00DB5279" w:rsidRDefault="00727D8B">
    <w:pPr>
      <w:spacing w:after="0" w:line="259" w:lineRule="auto"/>
      <w:ind w:left="0" w:right="63" w:firstLine="0"/>
      <w:jc w:val="right"/>
    </w:pPr>
    <w:r>
      <w:rPr>
        <w:noProof/>
      </w:rPr>
      <w:drawing>
        <wp:anchor distT="0" distB="0" distL="114300" distR="114300" simplePos="0" relativeHeight="251662336" behindDoc="0" locked="0" layoutInCell="1" allowOverlap="0" wp14:anchorId="0995298B" wp14:editId="3A6769C0">
          <wp:simplePos x="0" y="0"/>
          <wp:positionH relativeFrom="page">
            <wp:posOffset>6768718</wp:posOffset>
          </wp:positionH>
          <wp:positionV relativeFrom="page">
            <wp:posOffset>9879584</wp:posOffset>
          </wp:positionV>
          <wp:extent cx="444500" cy="444500"/>
          <wp:effectExtent l="0" t="0" r="0" b="0"/>
          <wp:wrapSquare wrapText="bothSides"/>
          <wp:docPr id="736611638" name="Picture 179"/>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sz w:val="20"/>
      </w:rPr>
      <w:t>1</w:t>
    </w:r>
    <w:r>
      <w:rPr>
        <w:sz w:val="20"/>
      </w:rPr>
      <w:fldChar w:fldCharType="end"/>
    </w:r>
    <w:r>
      <w:rPr>
        <w:sz w:val="20"/>
      </w:rPr>
      <w:t>/</w:t>
    </w:r>
    <w:r>
      <w:fldChar w:fldCharType="begin"/>
    </w:r>
    <w:r>
      <w:instrText xml:space="preserve"> NUMPAGES   \* MERGEFORMAT </w:instrText>
    </w:r>
    <w:r>
      <w:fldChar w:fldCharType="separate"/>
    </w:r>
    <w:r>
      <w:rPr>
        <w:sz w:val="20"/>
      </w:rPr>
      <w:t>54</w:t>
    </w:r>
    <w:r>
      <w:rPr>
        <w:sz w:val="20"/>
      </w:rPr>
      <w:fldChar w:fldCharType="end"/>
    </w:r>
    <w:r>
      <w:rPr>
        <w:sz w:val="20"/>
      </w:rPr>
      <w:t xml:space="preserve"> </w:t>
    </w:r>
    <w:r>
      <w:rPr>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57764" w14:textId="77777777" w:rsidR="00DB5279" w:rsidRDefault="00727D8B">
    <w:pPr>
      <w:spacing w:after="0" w:line="259" w:lineRule="auto"/>
      <w:ind w:left="0" w:right="63" w:firstLine="0"/>
      <w:jc w:val="right"/>
    </w:pPr>
    <w:r>
      <w:rPr>
        <w:noProof/>
      </w:rPr>
      <w:drawing>
        <wp:anchor distT="0" distB="0" distL="114300" distR="114300" simplePos="0" relativeHeight="251663360" behindDoc="0" locked="0" layoutInCell="1" allowOverlap="0" wp14:anchorId="36BE6BBF" wp14:editId="4238481E">
          <wp:simplePos x="0" y="0"/>
          <wp:positionH relativeFrom="page">
            <wp:posOffset>6768718</wp:posOffset>
          </wp:positionH>
          <wp:positionV relativeFrom="page">
            <wp:posOffset>9879584</wp:posOffset>
          </wp:positionV>
          <wp:extent cx="444500" cy="444500"/>
          <wp:effectExtent l="0" t="0" r="0" b="0"/>
          <wp:wrapSquare wrapText="bothSides"/>
          <wp:docPr id="1788777271" name="Picture 179"/>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1"/>
                  <a:stretch>
                    <a:fillRect/>
                  </a:stretch>
                </pic:blipFill>
                <pic:spPr>
                  <a:xfrm rot="-5399999">
                    <a:off x="0" y="0"/>
                    <a:ext cx="444500" cy="444500"/>
                  </a:xfrm>
                  <a:prstGeom prst="rect">
                    <a:avLst/>
                  </a:prstGeom>
                </pic:spPr>
              </pic:pic>
            </a:graphicData>
          </a:graphic>
        </wp:anchor>
      </w:drawing>
    </w:r>
    <w:r>
      <w:fldChar w:fldCharType="begin"/>
    </w:r>
    <w:r>
      <w:instrText xml:space="preserve"> PAGE   \* MERGEFORMAT </w:instrText>
    </w:r>
    <w:r>
      <w:fldChar w:fldCharType="separate"/>
    </w:r>
    <w:r>
      <w:rPr>
        <w:sz w:val="20"/>
      </w:rPr>
      <w:t>1</w:t>
    </w:r>
    <w:r>
      <w:rPr>
        <w:sz w:val="20"/>
      </w:rPr>
      <w:fldChar w:fldCharType="end"/>
    </w:r>
    <w:r>
      <w:rPr>
        <w:sz w:val="20"/>
      </w:rPr>
      <w:t>/</w:t>
    </w:r>
    <w:r>
      <w:fldChar w:fldCharType="begin"/>
    </w:r>
    <w:r>
      <w:instrText xml:space="preserve"> NUMPAGES   \* MERGEFORMAT </w:instrText>
    </w:r>
    <w:r>
      <w:fldChar w:fldCharType="separate"/>
    </w:r>
    <w:r>
      <w:rPr>
        <w:sz w:val="20"/>
      </w:rPr>
      <w:t>54</w:t>
    </w:r>
    <w:r>
      <w:rPr>
        <w:sz w:val="20"/>
      </w:rPr>
      <w:fldChar w:fldCharType="end"/>
    </w:r>
    <w:r>
      <w:rPr>
        <w:sz w:val="20"/>
      </w:rPr>
      <w:t xml:space="preserve"> </w:t>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5AC63" w14:textId="77777777" w:rsidR="00727D8B" w:rsidRDefault="00727D8B">
      <w:pPr>
        <w:spacing w:after="0" w:line="240" w:lineRule="auto"/>
      </w:pPr>
      <w:r>
        <w:separator/>
      </w:r>
    </w:p>
  </w:footnote>
  <w:footnote w:type="continuationSeparator" w:id="0">
    <w:p w14:paraId="2B35AFD7" w14:textId="77777777" w:rsidR="00727D8B" w:rsidRDefault="00727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BE684"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5CB45B7E" wp14:editId="0E26D04F">
              <wp:simplePos x="0" y="0"/>
              <wp:positionH relativeFrom="page">
                <wp:posOffset>523875</wp:posOffset>
              </wp:positionH>
              <wp:positionV relativeFrom="page">
                <wp:posOffset>658495</wp:posOffset>
              </wp:positionV>
              <wp:extent cx="6661150" cy="531495"/>
              <wp:effectExtent l="0" t="0" r="0" b="0"/>
              <wp:wrapSquare wrapText="bothSides"/>
              <wp:docPr id="85209" name="Group 85209"/>
              <wp:cNvGraphicFramePr/>
              <a:graphic xmlns:a="http://schemas.openxmlformats.org/drawingml/2006/main">
                <a:graphicData uri="http://schemas.microsoft.com/office/word/2010/wordprocessingGroup">
                  <wpg:wgp>
                    <wpg:cNvGrpSpPr/>
                    <wpg:grpSpPr>
                      <a:xfrm>
                        <a:off x="0" y="0"/>
                        <a:ext cx="6661150" cy="531495"/>
                        <a:chOff x="0" y="0"/>
                        <a:chExt cx="6661150" cy="531495"/>
                      </a:xfrm>
                    </wpg:grpSpPr>
                    <pic:pic xmlns:pic="http://schemas.openxmlformats.org/drawingml/2006/picture">
                      <pic:nvPicPr>
                        <pic:cNvPr id="85210" name="Picture 85210"/>
                        <pic:cNvPicPr/>
                      </pic:nvPicPr>
                      <pic:blipFill>
                        <a:blip r:embed="rId1"/>
                        <a:stretch>
                          <a:fillRect/>
                        </a:stretch>
                      </pic:blipFill>
                      <pic:spPr>
                        <a:xfrm>
                          <a:off x="0" y="0"/>
                          <a:ext cx="6079490" cy="427990"/>
                        </a:xfrm>
                        <a:prstGeom prst="rect">
                          <a:avLst/>
                        </a:prstGeom>
                      </pic:spPr>
                    </pic:pic>
                    <pic:pic xmlns:pic="http://schemas.openxmlformats.org/drawingml/2006/picture">
                      <pic:nvPicPr>
                        <pic:cNvPr id="85211" name="Picture 85211"/>
                        <pic:cNvPicPr/>
                      </pic:nvPicPr>
                      <pic:blipFill>
                        <a:blip r:embed="rId2"/>
                        <a:stretch>
                          <a:fillRect/>
                        </a:stretch>
                      </pic:blipFill>
                      <pic:spPr>
                        <a:xfrm>
                          <a:off x="6162675" y="0"/>
                          <a:ext cx="498475" cy="531495"/>
                        </a:xfrm>
                        <a:prstGeom prst="rect">
                          <a:avLst/>
                        </a:prstGeom>
                      </pic:spPr>
                    </pic:pic>
                  </wpg:wgp>
                </a:graphicData>
              </a:graphic>
            </wp:anchor>
          </w:drawing>
        </mc:Choice>
        <mc:Fallback xmlns:a="http://schemas.openxmlformats.org/drawingml/2006/main" xmlns="">
          <w:pict>
            <v:group id="Group 85209" style="width:524.5pt;height:41.85pt;position:absolute;mso-position-horizontal-relative:page;mso-position-horizontal:absolute;margin-left:41.25pt;mso-position-vertical-relative:page;margin-top:51.85pt;" coordsize="66611,5314">
              <v:shape id="Picture 85210" style="position:absolute;width:60794;height:4279;left:0;top:0;" filled="f">
                <v:imagedata r:id="rId11"/>
              </v:shape>
              <v:shape id="Picture 85211" style="position:absolute;width:4984;height:5314;left:61626;top:0;" filled="f">
                <v:imagedata r:id="rId12"/>
              </v:shape>
              <w10:wrap type="square"/>
            </v:group>
          </w:pict>
        </mc:Fallback>
      </mc:AlternateContent>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5C4B6"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021230E2" wp14:editId="0EE9FAD6">
              <wp:simplePos x="0" y="0"/>
              <wp:positionH relativeFrom="page">
                <wp:posOffset>523875</wp:posOffset>
              </wp:positionH>
              <wp:positionV relativeFrom="page">
                <wp:posOffset>658495</wp:posOffset>
              </wp:positionV>
              <wp:extent cx="6661150" cy="531495"/>
              <wp:effectExtent l="0" t="0" r="0" b="0"/>
              <wp:wrapSquare wrapText="bothSides"/>
              <wp:docPr id="85188" name="Group 85188"/>
              <wp:cNvGraphicFramePr/>
              <a:graphic xmlns:a="http://schemas.openxmlformats.org/drawingml/2006/main">
                <a:graphicData uri="http://schemas.microsoft.com/office/word/2010/wordprocessingGroup">
                  <wpg:wgp>
                    <wpg:cNvGrpSpPr/>
                    <wpg:grpSpPr>
                      <a:xfrm>
                        <a:off x="0" y="0"/>
                        <a:ext cx="6661150" cy="531495"/>
                        <a:chOff x="0" y="0"/>
                        <a:chExt cx="6661150" cy="531495"/>
                      </a:xfrm>
                    </wpg:grpSpPr>
                    <pic:pic xmlns:pic="http://schemas.openxmlformats.org/drawingml/2006/picture">
                      <pic:nvPicPr>
                        <pic:cNvPr id="85189" name="Picture 85189"/>
                        <pic:cNvPicPr/>
                      </pic:nvPicPr>
                      <pic:blipFill>
                        <a:blip r:embed="rId1"/>
                        <a:stretch>
                          <a:fillRect/>
                        </a:stretch>
                      </pic:blipFill>
                      <pic:spPr>
                        <a:xfrm>
                          <a:off x="0" y="0"/>
                          <a:ext cx="6079490" cy="427990"/>
                        </a:xfrm>
                        <a:prstGeom prst="rect">
                          <a:avLst/>
                        </a:prstGeom>
                      </pic:spPr>
                    </pic:pic>
                    <pic:pic xmlns:pic="http://schemas.openxmlformats.org/drawingml/2006/picture">
                      <pic:nvPicPr>
                        <pic:cNvPr id="85190" name="Picture 85190"/>
                        <pic:cNvPicPr/>
                      </pic:nvPicPr>
                      <pic:blipFill>
                        <a:blip r:embed="rId2"/>
                        <a:stretch>
                          <a:fillRect/>
                        </a:stretch>
                      </pic:blipFill>
                      <pic:spPr>
                        <a:xfrm>
                          <a:off x="6162675" y="0"/>
                          <a:ext cx="498475" cy="531495"/>
                        </a:xfrm>
                        <a:prstGeom prst="rect">
                          <a:avLst/>
                        </a:prstGeom>
                      </pic:spPr>
                    </pic:pic>
                  </wpg:wgp>
                </a:graphicData>
              </a:graphic>
            </wp:anchor>
          </w:drawing>
        </mc:Choice>
        <mc:Fallback xmlns:a="http://schemas.openxmlformats.org/drawingml/2006/main" xmlns="">
          <w:pict>
            <v:group id="Group 85188" style="width:524.5pt;height:41.85pt;position:absolute;mso-position-horizontal-relative:page;mso-position-horizontal:absolute;margin-left:41.25pt;mso-position-vertical-relative:page;margin-top:51.85pt;" coordsize="66611,5314">
              <v:shape id="Picture 85189" style="position:absolute;width:60794;height:4279;left:0;top:0;" filled="f">
                <v:imagedata r:id="rId11"/>
              </v:shape>
              <v:shape id="Picture 85190" style="position:absolute;width:4984;height:5314;left:61626;top:0;" filled="f">
                <v:imagedata r:id="rId12"/>
              </v:shape>
              <w10:wrap type="square"/>
            </v:group>
          </w:pict>
        </mc:Fallback>
      </mc:AlternateContent>
    </w: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3306" w14:textId="77777777" w:rsidR="00DB5279" w:rsidRDefault="00727D8B">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2C50C3B1" wp14:editId="31702815">
              <wp:simplePos x="0" y="0"/>
              <wp:positionH relativeFrom="page">
                <wp:posOffset>523875</wp:posOffset>
              </wp:positionH>
              <wp:positionV relativeFrom="page">
                <wp:posOffset>658495</wp:posOffset>
              </wp:positionV>
              <wp:extent cx="6661150" cy="531495"/>
              <wp:effectExtent l="0" t="0" r="0" b="0"/>
              <wp:wrapSquare wrapText="bothSides"/>
              <wp:docPr id="85167" name="Group 85167"/>
              <wp:cNvGraphicFramePr/>
              <a:graphic xmlns:a="http://schemas.openxmlformats.org/drawingml/2006/main">
                <a:graphicData uri="http://schemas.microsoft.com/office/word/2010/wordprocessingGroup">
                  <wpg:wgp>
                    <wpg:cNvGrpSpPr/>
                    <wpg:grpSpPr>
                      <a:xfrm>
                        <a:off x="0" y="0"/>
                        <a:ext cx="6661150" cy="531495"/>
                        <a:chOff x="0" y="0"/>
                        <a:chExt cx="6661150" cy="531495"/>
                      </a:xfrm>
                    </wpg:grpSpPr>
                    <pic:pic xmlns:pic="http://schemas.openxmlformats.org/drawingml/2006/picture">
                      <pic:nvPicPr>
                        <pic:cNvPr id="85168" name="Picture 85168"/>
                        <pic:cNvPicPr/>
                      </pic:nvPicPr>
                      <pic:blipFill>
                        <a:blip r:embed="rId1"/>
                        <a:stretch>
                          <a:fillRect/>
                        </a:stretch>
                      </pic:blipFill>
                      <pic:spPr>
                        <a:xfrm>
                          <a:off x="0" y="0"/>
                          <a:ext cx="6079490" cy="427990"/>
                        </a:xfrm>
                        <a:prstGeom prst="rect">
                          <a:avLst/>
                        </a:prstGeom>
                      </pic:spPr>
                    </pic:pic>
                    <pic:pic xmlns:pic="http://schemas.openxmlformats.org/drawingml/2006/picture">
                      <pic:nvPicPr>
                        <pic:cNvPr id="85169" name="Picture 85169"/>
                        <pic:cNvPicPr/>
                      </pic:nvPicPr>
                      <pic:blipFill>
                        <a:blip r:embed="rId2"/>
                        <a:stretch>
                          <a:fillRect/>
                        </a:stretch>
                      </pic:blipFill>
                      <pic:spPr>
                        <a:xfrm>
                          <a:off x="6162675" y="0"/>
                          <a:ext cx="498475" cy="531495"/>
                        </a:xfrm>
                        <a:prstGeom prst="rect">
                          <a:avLst/>
                        </a:prstGeom>
                      </pic:spPr>
                    </pic:pic>
                  </wpg:wgp>
                </a:graphicData>
              </a:graphic>
            </wp:anchor>
          </w:drawing>
        </mc:Choice>
        <mc:Fallback xmlns:a="http://schemas.openxmlformats.org/drawingml/2006/main" xmlns="">
          <w:pict>
            <v:group id="Group 85167" style="width:524.5pt;height:41.85pt;position:absolute;mso-position-horizontal-relative:page;mso-position-horizontal:absolute;margin-left:41.25pt;mso-position-vertical-relative:page;margin-top:51.85pt;" coordsize="66611,5314">
              <v:shape id="Picture 85168" style="position:absolute;width:60794;height:4279;left:0;top:0;" filled="f">
                <v:imagedata r:id="rId11"/>
              </v:shape>
              <v:shape id="Picture 85169" style="position:absolute;width:4984;height:5314;left:61626;top:0;" filled="f">
                <v:imagedata r:id="rId12"/>
              </v:shape>
              <w10:wrap type="square"/>
            </v:group>
          </w:pict>
        </mc:Fallback>
      </mc:AlternateContent>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CCE"/>
    <w:multiLevelType w:val="hybridMultilevel"/>
    <w:tmpl w:val="B2FAC0C2"/>
    <w:lvl w:ilvl="0" w:tplc="466AB97C">
      <w:start w:val="1"/>
      <w:numFmt w:val="lowerLetter"/>
      <w:lvlText w:val="%1)"/>
      <w:lvlJc w:val="left"/>
      <w:pPr>
        <w:ind w:left="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6FAFD8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7A988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E18C2A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5CF75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147A8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24F9E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9C4B5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12AC1D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2A3491F"/>
    <w:multiLevelType w:val="hybridMultilevel"/>
    <w:tmpl w:val="FCCA57DE"/>
    <w:lvl w:ilvl="0" w:tplc="6FE07FBA">
      <w:start w:val="1"/>
      <w:numFmt w:val="lowerLetter"/>
      <w:lvlText w:val="%1)"/>
      <w:lvlJc w:val="left"/>
      <w:pPr>
        <w:ind w:left="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8CEA726">
      <w:start w:val="1"/>
      <w:numFmt w:val="lowerLetter"/>
      <w:lvlText w:val="%2"/>
      <w:lvlJc w:val="left"/>
      <w:pPr>
        <w:ind w:left="15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CA2C9B6">
      <w:start w:val="1"/>
      <w:numFmt w:val="lowerRoman"/>
      <w:lvlText w:val="%3"/>
      <w:lvlJc w:val="left"/>
      <w:pPr>
        <w:ind w:left="22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50CEC12">
      <w:start w:val="1"/>
      <w:numFmt w:val="decimal"/>
      <w:lvlText w:val="%4"/>
      <w:lvlJc w:val="left"/>
      <w:pPr>
        <w:ind w:left="2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7A49E8">
      <w:start w:val="1"/>
      <w:numFmt w:val="lowerLetter"/>
      <w:lvlText w:val="%5"/>
      <w:lvlJc w:val="left"/>
      <w:pPr>
        <w:ind w:left="3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6D23D9A">
      <w:start w:val="1"/>
      <w:numFmt w:val="lowerRoman"/>
      <w:lvlText w:val="%6"/>
      <w:lvlJc w:val="left"/>
      <w:pPr>
        <w:ind w:left="4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1EE58DE">
      <w:start w:val="1"/>
      <w:numFmt w:val="decimal"/>
      <w:lvlText w:val="%7"/>
      <w:lvlJc w:val="left"/>
      <w:pPr>
        <w:ind w:left="51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A44134">
      <w:start w:val="1"/>
      <w:numFmt w:val="lowerLetter"/>
      <w:lvlText w:val="%8"/>
      <w:lvlJc w:val="left"/>
      <w:pPr>
        <w:ind w:left="58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734AE2E">
      <w:start w:val="1"/>
      <w:numFmt w:val="lowerRoman"/>
      <w:lvlText w:val="%9"/>
      <w:lvlJc w:val="left"/>
      <w:pPr>
        <w:ind w:left="65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5FF37DB"/>
    <w:multiLevelType w:val="hybridMultilevel"/>
    <w:tmpl w:val="3D6A9ED6"/>
    <w:lvl w:ilvl="0" w:tplc="0BF4D498">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50521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1203BE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006977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96900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6CC534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392026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38D8E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17E50C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84C09E4"/>
    <w:multiLevelType w:val="hybridMultilevel"/>
    <w:tmpl w:val="51F0E78E"/>
    <w:lvl w:ilvl="0" w:tplc="E7DC5EB4">
      <w:start w:val="1"/>
      <w:numFmt w:val="bullet"/>
      <w:lvlText w:val="•"/>
      <w:lvlJc w:val="left"/>
      <w:pPr>
        <w:ind w:left="360"/>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1" w:tplc="AF225042">
      <w:start w:val="1"/>
      <w:numFmt w:val="bullet"/>
      <w:lvlText w:val="•"/>
      <w:lvlJc w:val="left"/>
      <w:pPr>
        <w:ind w:left="708"/>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2" w:tplc="5444374E">
      <w:start w:val="1"/>
      <w:numFmt w:val="bullet"/>
      <w:lvlText w:val="▪"/>
      <w:lvlJc w:val="left"/>
      <w:pPr>
        <w:ind w:left="1440"/>
      </w:pPr>
      <w:rPr>
        <w:rFonts w:ascii="Segoe UI Symbol" w:eastAsia="Segoe UI Symbol" w:hAnsi="Segoe UI Symbol" w:cs="Segoe UI Symbol"/>
        <w:b w:val="0"/>
        <w:i w:val="0"/>
        <w:strike w:val="0"/>
        <w:dstrike w:val="0"/>
        <w:color w:val="221F1F"/>
        <w:sz w:val="22"/>
        <w:szCs w:val="22"/>
        <w:u w:val="none" w:color="000000"/>
        <w:bdr w:val="none" w:sz="0" w:space="0" w:color="auto"/>
        <w:shd w:val="clear" w:color="auto" w:fill="auto"/>
        <w:vertAlign w:val="baseline"/>
      </w:rPr>
    </w:lvl>
    <w:lvl w:ilvl="3" w:tplc="1C4CD666">
      <w:start w:val="1"/>
      <w:numFmt w:val="bullet"/>
      <w:lvlText w:val="•"/>
      <w:lvlJc w:val="left"/>
      <w:pPr>
        <w:ind w:left="2160"/>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4" w:tplc="B7081F18">
      <w:start w:val="1"/>
      <w:numFmt w:val="bullet"/>
      <w:lvlText w:val="o"/>
      <w:lvlJc w:val="left"/>
      <w:pPr>
        <w:ind w:left="2880"/>
      </w:pPr>
      <w:rPr>
        <w:rFonts w:ascii="Segoe UI Symbol" w:eastAsia="Segoe UI Symbol" w:hAnsi="Segoe UI Symbol" w:cs="Segoe UI Symbol"/>
        <w:b w:val="0"/>
        <w:i w:val="0"/>
        <w:strike w:val="0"/>
        <w:dstrike w:val="0"/>
        <w:color w:val="221F1F"/>
        <w:sz w:val="22"/>
        <w:szCs w:val="22"/>
        <w:u w:val="none" w:color="000000"/>
        <w:bdr w:val="none" w:sz="0" w:space="0" w:color="auto"/>
        <w:shd w:val="clear" w:color="auto" w:fill="auto"/>
        <w:vertAlign w:val="baseline"/>
      </w:rPr>
    </w:lvl>
    <w:lvl w:ilvl="5" w:tplc="38B836D4">
      <w:start w:val="1"/>
      <w:numFmt w:val="bullet"/>
      <w:lvlText w:val="▪"/>
      <w:lvlJc w:val="left"/>
      <w:pPr>
        <w:ind w:left="3600"/>
      </w:pPr>
      <w:rPr>
        <w:rFonts w:ascii="Segoe UI Symbol" w:eastAsia="Segoe UI Symbol" w:hAnsi="Segoe UI Symbol" w:cs="Segoe UI Symbol"/>
        <w:b w:val="0"/>
        <w:i w:val="0"/>
        <w:strike w:val="0"/>
        <w:dstrike w:val="0"/>
        <w:color w:val="221F1F"/>
        <w:sz w:val="22"/>
        <w:szCs w:val="22"/>
        <w:u w:val="none" w:color="000000"/>
        <w:bdr w:val="none" w:sz="0" w:space="0" w:color="auto"/>
        <w:shd w:val="clear" w:color="auto" w:fill="auto"/>
        <w:vertAlign w:val="baseline"/>
      </w:rPr>
    </w:lvl>
    <w:lvl w:ilvl="6" w:tplc="AD6E091A">
      <w:start w:val="1"/>
      <w:numFmt w:val="bullet"/>
      <w:lvlText w:val="•"/>
      <w:lvlJc w:val="left"/>
      <w:pPr>
        <w:ind w:left="4320"/>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7" w:tplc="9F0AE9DA">
      <w:start w:val="1"/>
      <w:numFmt w:val="bullet"/>
      <w:lvlText w:val="o"/>
      <w:lvlJc w:val="left"/>
      <w:pPr>
        <w:ind w:left="5040"/>
      </w:pPr>
      <w:rPr>
        <w:rFonts w:ascii="Segoe UI Symbol" w:eastAsia="Segoe UI Symbol" w:hAnsi="Segoe UI Symbol" w:cs="Segoe UI Symbol"/>
        <w:b w:val="0"/>
        <w:i w:val="0"/>
        <w:strike w:val="0"/>
        <w:dstrike w:val="0"/>
        <w:color w:val="221F1F"/>
        <w:sz w:val="22"/>
        <w:szCs w:val="22"/>
        <w:u w:val="none" w:color="000000"/>
        <w:bdr w:val="none" w:sz="0" w:space="0" w:color="auto"/>
        <w:shd w:val="clear" w:color="auto" w:fill="auto"/>
        <w:vertAlign w:val="baseline"/>
      </w:rPr>
    </w:lvl>
    <w:lvl w:ilvl="8" w:tplc="E2DCAF28">
      <w:start w:val="1"/>
      <w:numFmt w:val="bullet"/>
      <w:lvlText w:val="▪"/>
      <w:lvlJc w:val="left"/>
      <w:pPr>
        <w:ind w:left="5760"/>
      </w:pPr>
      <w:rPr>
        <w:rFonts w:ascii="Segoe UI Symbol" w:eastAsia="Segoe UI Symbol" w:hAnsi="Segoe UI Symbol" w:cs="Segoe UI Symbol"/>
        <w:b w:val="0"/>
        <w:i w:val="0"/>
        <w:strike w:val="0"/>
        <w:dstrike w:val="0"/>
        <w:color w:val="221F1F"/>
        <w:sz w:val="22"/>
        <w:szCs w:val="22"/>
        <w:u w:val="none" w:color="000000"/>
        <w:bdr w:val="none" w:sz="0" w:space="0" w:color="auto"/>
        <w:shd w:val="clear" w:color="auto" w:fill="auto"/>
        <w:vertAlign w:val="baseline"/>
      </w:rPr>
    </w:lvl>
  </w:abstractNum>
  <w:abstractNum w:abstractNumId="4" w15:restartNumberingAfterBreak="0">
    <w:nsid w:val="0A7E3D9B"/>
    <w:multiLevelType w:val="multilevel"/>
    <w:tmpl w:val="6CEE4C2A"/>
    <w:lvl w:ilvl="0">
      <w:start w:val="20"/>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ABB4DCE"/>
    <w:multiLevelType w:val="hybridMultilevel"/>
    <w:tmpl w:val="1CA65EE4"/>
    <w:lvl w:ilvl="0" w:tplc="E370D9BC">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AC83F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8A2E7C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0144BB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CE161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5AD10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F94891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96F14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A207AA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B1A168A"/>
    <w:multiLevelType w:val="hybridMultilevel"/>
    <w:tmpl w:val="B644FD28"/>
    <w:lvl w:ilvl="0" w:tplc="86EA1E46">
      <w:start w:val="1"/>
      <w:numFmt w:val="decimal"/>
      <w:lvlText w:val="%1."/>
      <w:lvlJc w:val="left"/>
      <w:pPr>
        <w:ind w:left="261"/>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1" w:tplc="E9FE6104">
      <w:start w:val="1"/>
      <w:numFmt w:val="lowerLetter"/>
      <w:lvlText w:val="%2)"/>
      <w:lvlJc w:val="left"/>
      <w:pPr>
        <w:ind w:left="706"/>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2" w:tplc="37F4DC8A">
      <w:start w:val="1"/>
      <w:numFmt w:val="lowerRoman"/>
      <w:lvlText w:val="%3"/>
      <w:lvlJc w:val="left"/>
      <w:pPr>
        <w:ind w:left="1548"/>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3" w:tplc="3842BD8C">
      <w:start w:val="1"/>
      <w:numFmt w:val="decimal"/>
      <w:lvlText w:val="%4"/>
      <w:lvlJc w:val="left"/>
      <w:pPr>
        <w:ind w:left="2268"/>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4" w:tplc="3CC0035E">
      <w:start w:val="1"/>
      <w:numFmt w:val="lowerLetter"/>
      <w:lvlText w:val="%5"/>
      <w:lvlJc w:val="left"/>
      <w:pPr>
        <w:ind w:left="2988"/>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5" w:tplc="71B0E884">
      <w:start w:val="1"/>
      <w:numFmt w:val="lowerRoman"/>
      <w:lvlText w:val="%6"/>
      <w:lvlJc w:val="left"/>
      <w:pPr>
        <w:ind w:left="3708"/>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6" w:tplc="A8AC6140">
      <w:start w:val="1"/>
      <w:numFmt w:val="decimal"/>
      <w:lvlText w:val="%7"/>
      <w:lvlJc w:val="left"/>
      <w:pPr>
        <w:ind w:left="4428"/>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7" w:tplc="33C2EE54">
      <w:start w:val="1"/>
      <w:numFmt w:val="lowerLetter"/>
      <w:lvlText w:val="%8"/>
      <w:lvlJc w:val="left"/>
      <w:pPr>
        <w:ind w:left="5148"/>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8" w:tplc="B74A1272">
      <w:start w:val="1"/>
      <w:numFmt w:val="lowerRoman"/>
      <w:lvlText w:val="%9"/>
      <w:lvlJc w:val="left"/>
      <w:pPr>
        <w:ind w:left="5868"/>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abstractNum>
  <w:abstractNum w:abstractNumId="7" w15:restartNumberingAfterBreak="0">
    <w:nsid w:val="0DEF3C4F"/>
    <w:multiLevelType w:val="multilevel"/>
    <w:tmpl w:val="B6A09DC4"/>
    <w:lvl w:ilvl="0">
      <w:start w:val="36"/>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24F2009"/>
    <w:multiLevelType w:val="hybridMultilevel"/>
    <w:tmpl w:val="44D86BB2"/>
    <w:lvl w:ilvl="0" w:tplc="0354E872">
      <w:start w:val="1"/>
      <w:numFmt w:val="lowerLetter"/>
      <w:lvlText w:val="%1."/>
      <w:lvlJc w:val="left"/>
      <w:pPr>
        <w:ind w:left="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743F3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0ACA0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F785FD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64494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2862B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074C05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E0253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A66140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46518E4"/>
    <w:multiLevelType w:val="multilevel"/>
    <w:tmpl w:val="40068368"/>
    <w:lvl w:ilvl="0">
      <w:start w:val="19"/>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B7456B5"/>
    <w:multiLevelType w:val="hybridMultilevel"/>
    <w:tmpl w:val="28D035BC"/>
    <w:lvl w:ilvl="0" w:tplc="D4C644D4">
      <w:start w:val="1"/>
      <w:numFmt w:val="lowerLetter"/>
      <w:lvlText w:val="%1)"/>
      <w:lvlJc w:val="left"/>
      <w:pPr>
        <w:ind w:left="3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74101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A5C900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D0C2C4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6486F6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D56F68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0160A2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AA899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D945EF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F280B07"/>
    <w:multiLevelType w:val="hybridMultilevel"/>
    <w:tmpl w:val="8A06B408"/>
    <w:lvl w:ilvl="0" w:tplc="2458A5EE">
      <w:start w:val="1"/>
      <w:numFmt w:val="lowerRoman"/>
      <w:lvlText w:val="%1."/>
      <w:lvlJc w:val="left"/>
      <w:pPr>
        <w:ind w:left="708"/>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1" w:tplc="1C52FDD8">
      <w:start w:val="1"/>
      <w:numFmt w:val="lowerLetter"/>
      <w:lvlText w:val="%2"/>
      <w:lvlJc w:val="left"/>
      <w:pPr>
        <w:ind w:left="1440"/>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2" w:tplc="0186D42A">
      <w:start w:val="1"/>
      <w:numFmt w:val="lowerRoman"/>
      <w:lvlText w:val="%3"/>
      <w:lvlJc w:val="left"/>
      <w:pPr>
        <w:ind w:left="2160"/>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3" w:tplc="E9609C9A">
      <w:start w:val="1"/>
      <w:numFmt w:val="decimal"/>
      <w:lvlText w:val="%4"/>
      <w:lvlJc w:val="left"/>
      <w:pPr>
        <w:ind w:left="2880"/>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4" w:tplc="53044E18">
      <w:start w:val="1"/>
      <w:numFmt w:val="lowerLetter"/>
      <w:lvlText w:val="%5"/>
      <w:lvlJc w:val="left"/>
      <w:pPr>
        <w:ind w:left="3600"/>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5" w:tplc="887EDD52">
      <w:start w:val="1"/>
      <w:numFmt w:val="lowerRoman"/>
      <w:lvlText w:val="%6"/>
      <w:lvlJc w:val="left"/>
      <w:pPr>
        <w:ind w:left="4320"/>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6" w:tplc="1690F740">
      <w:start w:val="1"/>
      <w:numFmt w:val="decimal"/>
      <w:lvlText w:val="%7"/>
      <w:lvlJc w:val="left"/>
      <w:pPr>
        <w:ind w:left="5040"/>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7" w:tplc="E57C565A">
      <w:start w:val="1"/>
      <w:numFmt w:val="lowerLetter"/>
      <w:lvlText w:val="%8"/>
      <w:lvlJc w:val="left"/>
      <w:pPr>
        <w:ind w:left="5760"/>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8" w:tplc="204A22E6">
      <w:start w:val="1"/>
      <w:numFmt w:val="lowerRoman"/>
      <w:lvlText w:val="%9"/>
      <w:lvlJc w:val="left"/>
      <w:pPr>
        <w:ind w:left="6480"/>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abstractNum>
  <w:abstractNum w:abstractNumId="12" w15:restartNumberingAfterBreak="0">
    <w:nsid w:val="20841779"/>
    <w:multiLevelType w:val="hybridMultilevel"/>
    <w:tmpl w:val="658E68A4"/>
    <w:lvl w:ilvl="0" w:tplc="DE725292">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DC7190">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358ECB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EB003C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64BC5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C7257B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B1A5DD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7E7F4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BA6915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4D0737D"/>
    <w:multiLevelType w:val="hybridMultilevel"/>
    <w:tmpl w:val="9C20E096"/>
    <w:lvl w:ilvl="0" w:tplc="67B02192">
      <w:start w:val="1"/>
      <w:numFmt w:val="bullet"/>
      <w:lvlText w:val="-"/>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5A3022">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6FADC9E">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96B72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02EFF30">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7E88172">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A78CEC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EC1AE8">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080242">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D2062C5"/>
    <w:multiLevelType w:val="hybridMultilevel"/>
    <w:tmpl w:val="B47203D2"/>
    <w:lvl w:ilvl="0" w:tplc="F0989AAC">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D20720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560F4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8B6A7F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F1AF1E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66982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306B78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467D7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B7ED12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25B0FC6"/>
    <w:multiLevelType w:val="hybridMultilevel"/>
    <w:tmpl w:val="BD4A5C28"/>
    <w:lvl w:ilvl="0" w:tplc="BD32BF58">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A4765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AF485A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48878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99CD85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284A33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FAEC34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E4CEA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FE27D3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6F33FF5"/>
    <w:multiLevelType w:val="hybridMultilevel"/>
    <w:tmpl w:val="BEE4C7A8"/>
    <w:lvl w:ilvl="0" w:tplc="1C46162A">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9B079A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41ED87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2EF5B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46B66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CA2CE1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4D812D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B0243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F3AA22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915260D"/>
    <w:multiLevelType w:val="hybridMultilevel"/>
    <w:tmpl w:val="F3661DB8"/>
    <w:lvl w:ilvl="0" w:tplc="8EC6BE30">
      <w:start w:val="1"/>
      <w:numFmt w:val="decimal"/>
      <w:lvlText w:val="%1."/>
      <w:lvlJc w:val="left"/>
      <w:pPr>
        <w:ind w:left="708"/>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1" w:tplc="B544A92A">
      <w:start w:val="1"/>
      <w:numFmt w:val="lowerLetter"/>
      <w:lvlText w:val="%2)"/>
      <w:lvlJc w:val="left"/>
      <w:pPr>
        <w:ind w:left="737"/>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2" w:tplc="605296A6">
      <w:start w:val="1"/>
      <w:numFmt w:val="lowerRoman"/>
      <w:lvlText w:val="%3"/>
      <w:lvlJc w:val="left"/>
      <w:pPr>
        <w:ind w:left="1807"/>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3" w:tplc="D700B01E">
      <w:start w:val="1"/>
      <w:numFmt w:val="decimal"/>
      <w:lvlText w:val="%4"/>
      <w:lvlJc w:val="left"/>
      <w:pPr>
        <w:ind w:left="2527"/>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4" w:tplc="E58A607C">
      <w:start w:val="1"/>
      <w:numFmt w:val="lowerLetter"/>
      <w:lvlText w:val="%5"/>
      <w:lvlJc w:val="left"/>
      <w:pPr>
        <w:ind w:left="3247"/>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5" w:tplc="F5C4F7F4">
      <w:start w:val="1"/>
      <w:numFmt w:val="lowerRoman"/>
      <w:lvlText w:val="%6"/>
      <w:lvlJc w:val="left"/>
      <w:pPr>
        <w:ind w:left="3967"/>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6" w:tplc="EFD0AB54">
      <w:start w:val="1"/>
      <w:numFmt w:val="decimal"/>
      <w:lvlText w:val="%7"/>
      <w:lvlJc w:val="left"/>
      <w:pPr>
        <w:ind w:left="4687"/>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7" w:tplc="3054838A">
      <w:start w:val="1"/>
      <w:numFmt w:val="lowerLetter"/>
      <w:lvlText w:val="%8"/>
      <w:lvlJc w:val="left"/>
      <w:pPr>
        <w:ind w:left="5407"/>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lvl w:ilvl="8" w:tplc="E5C0B392">
      <w:start w:val="1"/>
      <w:numFmt w:val="lowerRoman"/>
      <w:lvlText w:val="%9"/>
      <w:lvlJc w:val="left"/>
      <w:pPr>
        <w:ind w:left="6127"/>
      </w:pPr>
      <w:rPr>
        <w:rFonts w:ascii="Arial" w:eastAsia="Arial" w:hAnsi="Arial" w:cs="Arial"/>
        <w:b w:val="0"/>
        <w:i w:val="0"/>
        <w:strike w:val="0"/>
        <w:dstrike w:val="0"/>
        <w:color w:val="221F1F"/>
        <w:sz w:val="22"/>
        <w:szCs w:val="22"/>
        <w:u w:val="none" w:color="000000"/>
        <w:bdr w:val="none" w:sz="0" w:space="0" w:color="auto"/>
        <w:shd w:val="clear" w:color="auto" w:fill="auto"/>
        <w:vertAlign w:val="baseline"/>
      </w:rPr>
    </w:lvl>
  </w:abstractNum>
  <w:abstractNum w:abstractNumId="18" w15:restartNumberingAfterBreak="0">
    <w:nsid w:val="3F6C63D3"/>
    <w:multiLevelType w:val="hybridMultilevel"/>
    <w:tmpl w:val="A816C78E"/>
    <w:lvl w:ilvl="0" w:tplc="34226584">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4C496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444E1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2047D7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DED89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DB0EFD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D34AAC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88B15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3A6E7F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FD2130D"/>
    <w:multiLevelType w:val="hybridMultilevel"/>
    <w:tmpl w:val="14B4C610"/>
    <w:lvl w:ilvl="0" w:tplc="FB9E7332">
      <w:start w:val="1"/>
      <w:numFmt w:val="bullet"/>
      <w:lvlText w:val="-"/>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58A8D38">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2D4D01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F9806D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4803DA">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42ADFC4">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66ECC8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4A9DC2">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908E4DE">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E2764EE"/>
    <w:multiLevelType w:val="hybridMultilevel"/>
    <w:tmpl w:val="9490EB12"/>
    <w:lvl w:ilvl="0" w:tplc="9C2CD2D2">
      <w:start w:val="2"/>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846CB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40E31C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696C9D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F6971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AE429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30E2F3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2EA499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608C0B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8E6459C"/>
    <w:multiLevelType w:val="hybridMultilevel"/>
    <w:tmpl w:val="4B300356"/>
    <w:lvl w:ilvl="0" w:tplc="390604B2">
      <w:start w:val="1"/>
      <w:numFmt w:val="lowerLetter"/>
      <w:lvlText w:val="%1)"/>
      <w:lvlJc w:val="left"/>
      <w:pPr>
        <w:ind w:left="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BEBAF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868F10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7A0FA5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38371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2C69A8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716403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26C691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A21FD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922C36"/>
    <w:multiLevelType w:val="hybridMultilevel"/>
    <w:tmpl w:val="7D34A7DE"/>
    <w:lvl w:ilvl="0" w:tplc="A34066AE">
      <w:start w:val="1"/>
      <w:numFmt w:val="lowerLetter"/>
      <w:lvlText w:val="%1)"/>
      <w:lvlJc w:val="left"/>
      <w:pPr>
        <w:ind w:left="92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7E9834A2">
      <w:start w:val="1"/>
      <w:numFmt w:val="lowerLetter"/>
      <w:lvlText w:val="%2"/>
      <w:lvlJc w:val="left"/>
      <w:pPr>
        <w:ind w:left="164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AE626182">
      <w:start w:val="1"/>
      <w:numFmt w:val="lowerRoman"/>
      <w:lvlText w:val="%3"/>
      <w:lvlJc w:val="left"/>
      <w:pPr>
        <w:ind w:left="236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244241C2">
      <w:start w:val="1"/>
      <w:numFmt w:val="decimal"/>
      <w:lvlText w:val="%4"/>
      <w:lvlJc w:val="left"/>
      <w:pPr>
        <w:ind w:left="308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24ECB58">
      <w:start w:val="1"/>
      <w:numFmt w:val="lowerLetter"/>
      <w:lvlText w:val="%5"/>
      <w:lvlJc w:val="left"/>
      <w:pPr>
        <w:ind w:left="380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A4A246CE">
      <w:start w:val="1"/>
      <w:numFmt w:val="lowerRoman"/>
      <w:lvlText w:val="%6"/>
      <w:lvlJc w:val="left"/>
      <w:pPr>
        <w:ind w:left="452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B464E06C">
      <w:start w:val="1"/>
      <w:numFmt w:val="decimal"/>
      <w:lvlText w:val="%7"/>
      <w:lvlJc w:val="left"/>
      <w:pPr>
        <w:ind w:left="524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4D58B76A">
      <w:start w:val="1"/>
      <w:numFmt w:val="lowerLetter"/>
      <w:lvlText w:val="%8"/>
      <w:lvlJc w:val="left"/>
      <w:pPr>
        <w:ind w:left="596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88ACFDA">
      <w:start w:val="1"/>
      <w:numFmt w:val="lowerRoman"/>
      <w:lvlText w:val="%9"/>
      <w:lvlJc w:val="left"/>
      <w:pPr>
        <w:ind w:left="668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C353356"/>
    <w:multiLevelType w:val="multilevel"/>
    <w:tmpl w:val="40F2D3CC"/>
    <w:lvl w:ilvl="0">
      <w:start w:val="21"/>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CA97775"/>
    <w:multiLevelType w:val="hybridMultilevel"/>
    <w:tmpl w:val="44A041FA"/>
    <w:lvl w:ilvl="0" w:tplc="A15492B4">
      <w:start w:val="1"/>
      <w:numFmt w:val="bullet"/>
      <w:lvlText w:val="•"/>
      <w:lvlJc w:val="left"/>
      <w:pPr>
        <w:ind w:left="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821526">
      <w:start w:val="1"/>
      <w:numFmt w:val="bullet"/>
      <w:lvlText w:val="o"/>
      <w:lvlJc w:val="left"/>
      <w:pPr>
        <w:ind w:left="12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8F606E2">
      <w:start w:val="1"/>
      <w:numFmt w:val="bullet"/>
      <w:lvlText w:val="▪"/>
      <w:lvlJc w:val="left"/>
      <w:pPr>
        <w:ind w:left="19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A206C64">
      <w:start w:val="1"/>
      <w:numFmt w:val="bullet"/>
      <w:lvlText w:val="•"/>
      <w:lvlJc w:val="left"/>
      <w:pPr>
        <w:ind w:left="26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2054CA">
      <w:start w:val="1"/>
      <w:numFmt w:val="bullet"/>
      <w:lvlText w:val="o"/>
      <w:lvlJc w:val="left"/>
      <w:pPr>
        <w:ind w:left="33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118B7B6">
      <w:start w:val="1"/>
      <w:numFmt w:val="bullet"/>
      <w:lvlText w:val="▪"/>
      <w:lvlJc w:val="left"/>
      <w:pPr>
        <w:ind w:left="4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C84B88">
      <w:start w:val="1"/>
      <w:numFmt w:val="bullet"/>
      <w:lvlText w:val="•"/>
      <w:lvlJc w:val="left"/>
      <w:pPr>
        <w:ind w:left="4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2CFBC4">
      <w:start w:val="1"/>
      <w:numFmt w:val="bullet"/>
      <w:lvlText w:val="o"/>
      <w:lvlJc w:val="left"/>
      <w:pPr>
        <w:ind w:left="5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E140306">
      <w:start w:val="1"/>
      <w:numFmt w:val="bullet"/>
      <w:lvlText w:val="▪"/>
      <w:lvlJc w:val="left"/>
      <w:pPr>
        <w:ind w:left="6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60B25653"/>
    <w:multiLevelType w:val="multilevel"/>
    <w:tmpl w:val="E68C3D12"/>
    <w:lvl w:ilvl="0">
      <w:start w:val="37"/>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89729E7"/>
    <w:multiLevelType w:val="hybridMultilevel"/>
    <w:tmpl w:val="6BD072DE"/>
    <w:lvl w:ilvl="0" w:tplc="119042E4">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3AEE0E">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D486E82">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B762814">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08FA30">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CD003DA">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6D8B880">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0C2574">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472B2E0">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E934C64"/>
    <w:multiLevelType w:val="multilevel"/>
    <w:tmpl w:val="DAA22F46"/>
    <w:lvl w:ilvl="0">
      <w:start w:val="20"/>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16cid:durableId="2034990654">
    <w:abstractNumId w:val="19"/>
  </w:num>
  <w:num w:numId="2" w16cid:durableId="2118333721">
    <w:abstractNumId w:val="14"/>
  </w:num>
  <w:num w:numId="3" w16cid:durableId="1427846836">
    <w:abstractNumId w:val="22"/>
  </w:num>
  <w:num w:numId="4" w16cid:durableId="1718234080">
    <w:abstractNumId w:val="24"/>
  </w:num>
  <w:num w:numId="5" w16cid:durableId="690836514">
    <w:abstractNumId w:val="12"/>
  </w:num>
  <w:num w:numId="6" w16cid:durableId="594870521">
    <w:abstractNumId w:val="26"/>
  </w:num>
  <w:num w:numId="7" w16cid:durableId="1125268928">
    <w:abstractNumId w:val="15"/>
  </w:num>
  <w:num w:numId="8" w16cid:durableId="324280218">
    <w:abstractNumId w:val="21"/>
  </w:num>
  <w:num w:numId="9" w16cid:durableId="313724512">
    <w:abstractNumId w:val="4"/>
  </w:num>
  <w:num w:numId="10" w16cid:durableId="1579902861">
    <w:abstractNumId w:val="9"/>
  </w:num>
  <w:num w:numId="11" w16cid:durableId="1859733097">
    <w:abstractNumId w:val="0"/>
  </w:num>
  <w:num w:numId="12" w16cid:durableId="413549042">
    <w:abstractNumId w:val="27"/>
  </w:num>
  <w:num w:numId="13" w16cid:durableId="1854226855">
    <w:abstractNumId w:val="23"/>
  </w:num>
  <w:num w:numId="14" w16cid:durableId="1575512595">
    <w:abstractNumId w:val="8"/>
  </w:num>
  <w:num w:numId="15" w16cid:durableId="369575093">
    <w:abstractNumId w:val="13"/>
  </w:num>
  <w:num w:numId="16" w16cid:durableId="2096393070">
    <w:abstractNumId w:val="16"/>
  </w:num>
  <w:num w:numId="17" w16cid:durableId="728773791">
    <w:abstractNumId w:val="18"/>
  </w:num>
  <w:num w:numId="18" w16cid:durableId="299724408">
    <w:abstractNumId w:val="5"/>
  </w:num>
  <w:num w:numId="19" w16cid:durableId="2072459180">
    <w:abstractNumId w:val="2"/>
  </w:num>
  <w:num w:numId="20" w16cid:durableId="539435837">
    <w:abstractNumId w:val="10"/>
  </w:num>
  <w:num w:numId="21" w16cid:durableId="1326711194">
    <w:abstractNumId w:val="20"/>
  </w:num>
  <w:num w:numId="22" w16cid:durableId="1136527171">
    <w:abstractNumId w:val="7"/>
  </w:num>
  <w:num w:numId="23" w16cid:durableId="940723632">
    <w:abstractNumId w:val="25"/>
  </w:num>
  <w:num w:numId="24" w16cid:durableId="966474161">
    <w:abstractNumId w:val="1"/>
  </w:num>
  <w:num w:numId="25" w16cid:durableId="1093937968">
    <w:abstractNumId w:val="6"/>
  </w:num>
  <w:num w:numId="26" w16cid:durableId="919607550">
    <w:abstractNumId w:val="3"/>
  </w:num>
  <w:num w:numId="27" w16cid:durableId="1708408196">
    <w:abstractNumId w:val="17"/>
  </w:num>
  <w:num w:numId="28" w16cid:durableId="9172477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279"/>
    <w:rsid w:val="00065514"/>
    <w:rsid w:val="00140F3A"/>
    <w:rsid w:val="00727D8B"/>
    <w:rsid w:val="00DB52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16F49"/>
  <w15:docId w15:val="{6295FB29-D1E2-47BF-B001-01FCC0FEB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jc w:val="both"/>
    </w:pPr>
    <w:rPr>
      <w:rFonts w:ascii="Arial" w:eastAsia="Arial" w:hAnsi="Arial" w:cs="Arial"/>
      <w:color w:val="000000"/>
      <w:sz w:val="22"/>
    </w:rPr>
  </w:style>
  <w:style w:type="paragraph" w:styleId="Ttulo1">
    <w:name w:val="heading 1"/>
    <w:next w:val="Normal"/>
    <w:link w:val="Ttulo1Car"/>
    <w:uiPriority w:val="9"/>
    <w:qFormat/>
    <w:pPr>
      <w:keepNext/>
      <w:keepLines/>
      <w:spacing w:after="10" w:line="249" w:lineRule="auto"/>
      <w:ind w:left="10" w:hanging="10"/>
      <w:jc w:val="center"/>
      <w:outlineLvl w:val="0"/>
    </w:pPr>
    <w:rPr>
      <w:rFonts w:ascii="Arial" w:eastAsia="Arial" w:hAnsi="Arial" w:cs="Arial"/>
      <w:b/>
      <w:color w:val="000000"/>
      <w:sz w:val="22"/>
    </w:rPr>
  </w:style>
  <w:style w:type="paragraph" w:styleId="Ttulo2">
    <w:name w:val="heading 2"/>
    <w:next w:val="Normal"/>
    <w:link w:val="Ttulo2Car"/>
    <w:uiPriority w:val="9"/>
    <w:unhideWhenUsed/>
    <w:qFormat/>
    <w:pPr>
      <w:keepNext/>
      <w:keepLines/>
      <w:pBdr>
        <w:top w:val="single" w:sz="4" w:space="0" w:color="000000"/>
        <w:left w:val="single" w:sz="4" w:space="0" w:color="000000"/>
        <w:bottom w:val="single" w:sz="4" w:space="0" w:color="000000"/>
        <w:right w:val="single" w:sz="4" w:space="0" w:color="000000"/>
      </w:pBdr>
      <w:spacing w:after="0" w:line="259" w:lineRule="auto"/>
      <w:ind w:left="10" w:hanging="10"/>
      <w:outlineLvl w:val="1"/>
    </w:pPr>
    <w:rPr>
      <w:rFonts w:ascii="Arial" w:eastAsia="Arial" w:hAnsi="Arial" w:cs="Arial"/>
      <w:b/>
      <w:color w:val="000000"/>
      <w:sz w:val="22"/>
    </w:rPr>
  </w:style>
  <w:style w:type="paragraph" w:styleId="Ttulo3">
    <w:name w:val="heading 3"/>
    <w:next w:val="Normal"/>
    <w:link w:val="Ttulo3Car"/>
    <w:uiPriority w:val="9"/>
    <w:unhideWhenUsed/>
    <w:qFormat/>
    <w:pPr>
      <w:keepNext/>
      <w:keepLines/>
      <w:pBdr>
        <w:top w:val="single" w:sz="4" w:space="0" w:color="000000"/>
        <w:left w:val="single" w:sz="4" w:space="0" w:color="000000"/>
        <w:bottom w:val="single" w:sz="4" w:space="0" w:color="000000"/>
        <w:right w:val="single" w:sz="4" w:space="0" w:color="000000"/>
      </w:pBdr>
      <w:spacing w:after="0" w:line="259" w:lineRule="auto"/>
      <w:ind w:left="10" w:hanging="10"/>
      <w:outlineLvl w:val="2"/>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character" w:customStyle="1" w:styleId="Ttulo3Car">
    <w:name w:val="Título 3 Car"/>
    <w:link w:val="Ttulo3"/>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ntrataciondelestado.es/wps/portal/plataforma" TargetMode="External"/><Relationship Id="rId13" Type="http://schemas.openxmlformats.org/officeDocument/2006/relationships/image" Target="media/image2.jpg"/><Relationship Id="rId18" Type="http://schemas.openxmlformats.org/officeDocument/2006/relationships/hyperlink" Target="https://contrataciondelestado.es/wps/portal/plataforma"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visor.registrodelicitadores.gob.es/espd-web/filter?lang=es" TargetMode="External"/><Relationship Id="rId7" Type="http://schemas.openxmlformats.org/officeDocument/2006/relationships/hyperlink" Target="https://contrataciondelestado.es/wps/portal/plataforma" TargetMode="External"/><Relationship Id="rId12" Type="http://schemas.openxmlformats.org/officeDocument/2006/relationships/image" Target="media/image1.jpg"/><Relationship Id="rId17" Type="http://schemas.openxmlformats.org/officeDocument/2006/relationships/hyperlink" Target="https://contrataciondelestado.es/wps/portal/plataforma"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ontrataciondelestado.es/wps/portal/plataforma" TargetMode="External"/><Relationship Id="rId20" Type="http://schemas.openxmlformats.org/officeDocument/2006/relationships/hyperlink" Target="https://visor.registrodelicitadores.gob.es/espd-web/filter?lang=es"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ntrataciondelestado.es/wps/portal/plataforma" TargetMode="External"/><Relationship Id="rId24" Type="http://schemas.openxmlformats.org/officeDocument/2006/relationships/image" Target="media/image4.jp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contrataciondelestado.es/wps/portal/plataforma" TargetMode="External"/><Relationship Id="rId23" Type="http://schemas.openxmlformats.org/officeDocument/2006/relationships/hyperlink" Target="https://visor.registrodelicitadores.gob.es/espd-web/filter?lang=es" TargetMode="External"/><Relationship Id="rId28" Type="http://schemas.openxmlformats.org/officeDocument/2006/relationships/footer" Target="footer2.xml"/><Relationship Id="rId10" Type="http://schemas.openxmlformats.org/officeDocument/2006/relationships/hyperlink" Target="https://contrataciondelestado.es/wps/portal/plataforma" TargetMode="External"/><Relationship Id="rId19" Type="http://schemas.openxmlformats.org/officeDocument/2006/relationships/hyperlink" Target="https://contrataciondelestado.es/wps/portal/plataforma"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ntrataciondelestado.es/wps/portal/plataforma" TargetMode="External"/><Relationship Id="rId14" Type="http://schemas.openxmlformats.org/officeDocument/2006/relationships/image" Target="media/image3.jpg"/><Relationship Id="rId22" Type="http://schemas.openxmlformats.org/officeDocument/2006/relationships/hyperlink" Target="https://visor.registrodelicitadores.gob.es/espd-web/filter?lang=es" TargetMode="External"/><Relationship Id="rId27" Type="http://schemas.openxmlformats.org/officeDocument/2006/relationships/footer" Target="footer1.xml"/><Relationship Id="rId30"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footer2.xml.rels><?xml version="1.0" encoding="UTF-8" standalone="yes"?>
<Relationships xmlns="http://schemas.openxmlformats.org/package/2006/relationships"><Relationship Id="rId1" Type="http://schemas.openxmlformats.org/officeDocument/2006/relationships/image" Target="media/image7.jpg"/></Relationships>
</file>

<file path=word/_rels/footer3.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12" Type="http://schemas.openxmlformats.org/officeDocument/2006/relationships/image" Target="media/image10.jpg"/><Relationship Id="rId2" Type="http://schemas.openxmlformats.org/officeDocument/2006/relationships/image" Target="media/image6.jpg"/><Relationship Id="rId1" Type="http://schemas.openxmlformats.org/officeDocument/2006/relationships/image" Target="media/image5.jpg"/><Relationship Id="rId11" Type="http://schemas.openxmlformats.org/officeDocument/2006/relationships/image" Target="media/image0.jpg"/></Relationships>
</file>

<file path=word/_rels/header2.xml.rels><?xml version="1.0" encoding="UTF-8" standalone="yes"?>
<Relationships xmlns="http://schemas.openxmlformats.org/package/2006/relationships"><Relationship Id="rId12" Type="http://schemas.openxmlformats.org/officeDocument/2006/relationships/image" Target="media/image10.jpg"/><Relationship Id="rId2" Type="http://schemas.openxmlformats.org/officeDocument/2006/relationships/image" Target="media/image6.jpg"/><Relationship Id="rId1" Type="http://schemas.openxmlformats.org/officeDocument/2006/relationships/image" Target="media/image5.jpg"/><Relationship Id="rId11" Type="http://schemas.openxmlformats.org/officeDocument/2006/relationships/image" Target="media/image0.jpg"/></Relationships>
</file>

<file path=word/_rels/header3.xml.rels><?xml version="1.0" encoding="UTF-8" standalone="yes"?>
<Relationships xmlns="http://schemas.openxmlformats.org/package/2006/relationships"><Relationship Id="rId12" Type="http://schemas.openxmlformats.org/officeDocument/2006/relationships/image" Target="media/image10.jpg"/><Relationship Id="rId2" Type="http://schemas.openxmlformats.org/officeDocument/2006/relationships/image" Target="media/image6.jpg"/><Relationship Id="rId1" Type="http://schemas.openxmlformats.org/officeDocument/2006/relationships/image" Target="media/image5.jpg"/><Relationship Id="rId11" Type="http://schemas.openxmlformats.org/officeDocument/2006/relationships/image" Target="media/image0.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21946</Words>
  <Characters>120707</Characters>
  <Application>Microsoft Office Word</Application>
  <DocSecurity>0</DocSecurity>
  <Lines>1005</Lines>
  <Paragraphs>284</Paragraphs>
  <ScaleCrop>false</ScaleCrop>
  <Company/>
  <LinksUpToDate>false</LinksUpToDate>
  <CharactersWithSpaces>142369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jpgdiaz</dc:creator>
  <cp:keywords/>
  <cp:lastModifiedBy>Leticia</cp:lastModifiedBy>
  <cp:revision>2</cp:revision>
  <dcterms:created xsi:type="dcterms:W3CDTF">2026-09-30T11:51:00Z</dcterms:created>
  <dcterms:modified xsi:type="dcterms:W3CDTF">2026-09-30T11:51:00Z</dcterms:modified>
</cp:coreProperties>
</file>